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B47" w:rsidRPr="00A95B6F" w:rsidRDefault="009D1B47" w:rsidP="009D1B47">
      <w:pPr>
        <w:jc w:val="center"/>
        <w:rPr>
          <w:b/>
          <w:sz w:val="22"/>
          <w:szCs w:val="22"/>
        </w:rPr>
      </w:pPr>
      <w:r w:rsidRPr="00A95B6F">
        <w:rPr>
          <w:b/>
          <w:sz w:val="22"/>
          <w:szCs w:val="22"/>
        </w:rPr>
        <w:t>GOVERNOR’S REGULATORY REVIEW COUNCIL (GRRC)</w:t>
      </w:r>
    </w:p>
    <w:p w:rsidR="009D1B47" w:rsidRPr="00A95B6F" w:rsidRDefault="009D1B47" w:rsidP="009D1B47">
      <w:pPr>
        <w:jc w:val="center"/>
        <w:rPr>
          <w:b/>
          <w:sz w:val="22"/>
          <w:szCs w:val="22"/>
        </w:rPr>
      </w:pPr>
      <w:r w:rsidRPr="00A95B6F">
        <w:rPr>
          <w:b/>
          <w:sz w:val="22"/>
          <w:szCs w:val="22"/>
        </w:rPr>
        <w:t>MINUTES OF THE</w:t>
      </w:r>
    </w:p>
    <w:p w:rsidR="009D1B47" w:rsidRPr="00A95B6F" w:rsidRDefault="009D1B47" w:rsidP="009D1B47">
      <w:pPr>
        <w:jc w:val="center"/>
        <w:rPr>
          <w:b/>
          <w:caps/>
          <w:sz w:val="22"/>
          <w:szCs w:val="22"/>
        </w:rPr>
      </w:pPr>
      <w:r w:rsidRPr="00A95B6F">
        <w:rPr>
          <w:b/>
          <w:caps/>
          <w:sz w:val="22"/>
          <w:szCs w:val="22"/>
        </w:rPr>
        <w:t>OCTOBER 3, 2017 COUNCIL MEETING</w:t>
      </w:r>
    </w:p>
    <w:p w:rsidR="009D1B47" w:rsidRPr="00A95B6F" w:rsidRDefault="009D1B47" w:rsidP="009D1B47">
      <w:pPr>
        <w:rPr>
          <w:sz w:val="22"/>
          <w:szCs w:val="22"/>
        </w:rPr>
      </w:pPr>
    </w:p>
    <w:p w:rsidR="009D1B47" w:rsidRPr="00A95B6F" w:rsidRDefault="009D1B47" w:rsidP="009D1B47">
      <w:pPr>
        <w:rPr>
          <w:sz w:val="22"/>
          <w:szCs w:val="22"/>
        </w:rPr>
      </w:pPr>
      <w:r w:rsidRPr="00A95B6F">
        <w:rPr>
          <w:sz w:val="22"/>
          <w:szCs w:val="22"/>
        </w:rPr>
        <w:t>The Governor’s Regulatory Review Council Meeting was held on Tuesday, October 3, 2017 at 10:00 a.m., at the Arizona Department of Administration, 100 N. 15</w:t>
      </w:r>
      <w:r w:rsidRPr="00A95B6F">
        <w:rPr>
          <w:sz w:val="22"/>
          <w:szCs w:val="22"/>
          <w:vertAlign w:val="superscript"/>
        </w:rPr>
        <w:t>th</w:t>
      </w:r>
      <w:r w:rsidRPr="00A95B6F">
        <w:rPr>
          <w:sz w:val="22"/>
          <w:szCs w:val="22"/>
        </w:rPr>
        <w:t xml:space="preserve"> Ave., </w:t>
      </w:r>
      <w:r w:rsidR="00A95B6F" w:rsidRPr="00A95B6F">
        <w:rPr>
          <w:sz w:val="22"/>
          <w:szCs w:val="22"/>
        </w:rPr>
        <w:t>Room 300</w:t>
      </w:r>
      <w:r w:rsidR="00A95B6F">
        <w:rPr>
          <w:sz w:val="22"/>
          <w:szCs w:val="22"/>
        </w:rPr>
        <w:t xml:space="preserve">, </w:t>
      </w:r>
      <w:r w:rsidRPr="00A95B6F">
        <w:rPr>
          <w:sz w:val="22"/>
          <w:szCs w:val="22"/>
        </w:rPr>
        <w:t>Phoenix, A</w:t>
      </w:r>
      <w:r w:rsidR="00A95B6F">
        <w:rPr>
          <w:sz w:val="22"/>
          <w:szCs w:val="22"/>
        </w:rPr>
        <w:t>Z 85007</w:t>
      </w:r>
      <w:r w:rsidRPr="00A95B6F">
        <w:rPr>
          <w:sz w:val="22"/>
          <w:szCs w:val="22"/>
        </w:rPr>
        <w:t xml:space="preserve">. </w:t>
      </w:r>
    </w:p>
    <w:p w:rsidR="009D1B47" w:rsidRPr="00A95B6F" w:rsidRDefault="009D1B47" w:rsidP="009D1B47">
      <w:pPr>
        <w:rPr>
          <w:b/>
          <w:sz w:val="22"/>
          <w:szCs w:val="22"/>
          <w:u w:val="single"/>
        </w:rPr>
      </w:pPr>
    </w:p>
    <w:p w:rsidR="009D1B47" w:rsidRPr="00A95B6F" w:rsidRDefault="009D1B47" w:rsidP="009D1B47">
      <w:pPr>
        <w:ind w:left="270"/>
        <w:rPr>
          <w:b/>
          <w:sz w:val="22"/>
          <w:szCs w:val="22"/>
          <w:u w:val="single"/>
        </w:rPr>
      </w:pPr>
      <w:r w:rsidRPr="00A95B6F">
        <w:rPr>
          <w:b/>
          <w:sz w:val="22"/>
          <w:szCs w:val="22"/>
          <w:u w:val="single"/>
        </w:rPr>
        <w:t>PRESENT:</w:t>
      </w:r>
    </w:p>
    <w:p w:rsidR="009D1B47" w:rsidRPr="00A95B6F" w:rsidRDefault="009D1B47" w:rsidP="009D1B47">
      <w:pPr>
        <w:rPr>
          <w:b/>
          <w:sz w:val="22"/>
          <w:szCs w:val="22"/>
        </w:rPr>
      </w:pPr>
    </w:p>
    <w:p w:rsidR="009D1B47" w:rsidRPr="00A95B6F" w:rsidRDefault="009D1B47" w:rsidP="009D1B47">
      <w:pPr>
        <w:ind w:firstLine="270"/>
        <w:rPr>
          <w:b/>
          <w:sz w:val="22"/>
          <w:szCs w:val="22"/>
        </w:rPr>
      </w:pPr>
      <w:r w:rsidRPr="00A95B6F">
        <w:rPr>
          <w:b/>
          <w:sz w:val="22"/>
          <w:szCs w:val="22"/>
        </w:rPr>
        <w:t>Council Chairwoman:</w:t>
      </w:r>
      <w:r w:rsidRPr="00A95B6F">
        <w:rPr>
          <w:b/>
          <w:sz w:val="22"/>
          <w:szCs w:val="22"/>
        </w:rPr>
        <w:tab/>
      </w:r>
      <w:r w:rsidRPr="00A95B6F">
        <w:rPr>
          <w:b/>
          <w:sz w:val="22"/>
          <w:szCs w:val="22"/>
        </w:rPr>
        <w:tab/>
      </w:r>
      <w:r w:rsidRPr="00A95B6F">
        <w:rPr>
          <w:sz w:val="22"/>
          <w:szCs w:val="22"/>
        </w:rPr>
        <w:t xml:space="preserve">Nicole </w:t>
      </w:r>
      <w:r w:rsidR="00EF606E" w:rsidRPr="00A95B6F">
        <w:rPr>
          <w:sz w:val="22"/>
          <w:szCs w:val="22"/>
        </w:rPr>
        <w:t>O. Colyer</w:t>
      </w:r>
    </w:p>
    <w:p w:rsidR="009D1B47" w:rsidRPr="00A95B6F" w:rsidRDefault="009D1B47" w:rsidP="009D1B47">
      <w:pPr>
        <w:ind w:firstLine="270"/>
        <w:rPr>
          <w:sz w:val="22"/>
          <w:szCs w:val="22"/>
        </w:rPr>
      </w:pPr>
      <w:r w:rsidRPr="00A95B6F">
        <w:rPr>
          <w:b/>
          <w:sz w:val="22"/>
          <w:szCs w:val="22"/>
        </w:rPr>
        <w:t>Council Member:</w:t>
      </w:r>
      <w:r w:rsidRPr="00A95B6F">
        <w:rPr>
          <w:b/>
          <w:sz w:val="22"/>
          <w:szCs w:val="22"/>
        </w:rPr>
        <w:tab/>
      </w:r>
      <w:r w:rsidRPr="00A95B6F">
        <w:rPr>
          <w:b/>
          <w:sz w:val="22"/>
          <w:szCs w:val="22"/>
        </w:rPr>
        <w:tab/>
      </w:r>
      <w:r w:rsidRPr="00A95B6F">
        <w:rPr>
          <w:b/>
          <w:sz w:val="22"/>
          <w:szCs w:val="22"/>
        </w:rPr>
        <w:tab/>
      </w:r>
      <w:r w:rsidRPr="00A95B6F">
        <w:rPr>
          <w:sz w:val="22"/>
          <w:szCs w:val="22"/>
        </w:rPr>
        <w:t xml:space="preserve">Frank Thorwald </w:t>
      </w:r>
    </w:p>
    <w:p w:rsidR="009D1B47" w:rsidRPr="00A95B6F" w:rsidRDefault="009D1B47" w:rsidP="009D1B47">
      <w:pPr>
        <w:ind w:firstLine="270"/>
        <w:rPr>
          <w:b/>
          <w:sz w:val="22"/>
          <w:szCs w:val="22"/>
        </w:rPr>
      </w:pPr>
      <w:r w:rsidRPr="00A95B6F">
        <w:rPr>
          <w:b/>
          <w:sz w:val="22"/>
          <w:szCs w:val="22"/>
        </w:rPr>
        <w:t>Council Member:</w:t>
      </w:r>
      <w:r w:rsidRPr="00A95B6F">
        <w:rPr>
          <w:b/>
          <w:sz w:val="22"/>
          <w:szCs w:val="22"/>
        </w:rPr>
        <w:tab/>
      </w:r>
      <w:r w:rsidRPr="00A95B6F">
        <w:rPr>
          <w:b/>
          <w:sz w:val="22"/>
          <w:szCs w:val="22"/>
        </w:rPr>
        <w:tab/>
      </w:r>
      <w:r w:rsidRPr="00A95B6F">
        <w:rPr>
          <w:b/>
          <w:sz w:val="22"/>
          <w:szCs w:val="22"/>
        </w:rPr>
        <w:tab/>
      </w:r>
      <w:r w:rsidRPr="00A95B6F">
        <w:rPr>
          <w:sz w:val="22"/>
          <w:szCs w:val="22"/>
        </w:rPr>
        <w:t>Brenda Burns</w:t>
      </w:r>
    </w:p>
    <w:p w:rsidR="009D1B47" w:rsidRPr="00A95B6F" w:rsidRDefault="009D1B47" w:rsidP="009D1B47">
      <w:pPr>
        <w:ind w:firstLine="270"/>
        <w:rPr>
          <w:b/>
          <w:sz w:val="22"/>
          <w:szCs w:val="22"/>
        </w:rPr>
      </w:pPr>
      <w:r w:rsidRPr="00A95B6F">
        <w:rPr>
          <w:b/>
          <w:sz w:val="22"/>
          <w:szCs w:val="22"/>
        </w:rPr>
        <w:t>Council Member:</w:t>
      </w:r>
      <w:r w:rsidRPr="00A95B6F">
        <w:rPr>
          <w:sz w:val="22"/>
          <w:szCs w:val="22"/>
        </w:rPr>
        <w:tab/>
      </w:r>
      <w:r w:rsidRPr="00A95B6F">
        <w:rPr>
          <w:sz w:val="22"/>
          <w:szCs w:val="22"/>
        </w:rPr>
        <w:tab/>
      </w:r>
      <w:r w:rsidRPr="00A95B6F">
        <w:rPr>
          <w:sz w:val="22"/>
          <w:szCs w:val="22"/>
        </w:rPr>
        <w:tab/>
        <w:t>John Sundt (telephonically)</w:t>
      </w:r>
    </w:p>
    <w:p w:rsidR="009D1B47" w:rsidRPr="00A95B6F" w:rsidRDefault="009D1B47" w:rsidP="009D1B47">
      <w:pPr>
        <w:ind w:firstLine="270"/>
        <w:rPr>
          <w:sz w:val="22"/>
          <w:szCs w:val="22"/>
        </w:rPr>
      </w:pPr>
      <w:r w:rsidRPr="00A95B6F">
        <w:rPr>
          <w:b/>
          <w:sz w:val="22"/>
          <w:szCs w:val="22"/>
        </w:rPr>
        <w:t>Council Member:</w:t>
      </w:r>
      <w:r w:rsidRPr="00A95B6F">
        <w:rPr>
          <w:sz w:val="22"/>
          <w:szCs w:val="22"/>
        </w:rPr>
        <w:tab/>
      </w:r>
      <w:r w:rsidRPr="00A95B6F">
        <w:rPr>
          <w:sz w:val="22"/>
          <w:szCs w:val="22"/>
        </w:rPr>
        <w:tab/>
      </w:r>
      <w:r w:rsidRPr="00A95B6F">
        <w:rPr>
          <w:sz w:val="22"/>
          <w:szCs w:val="22"/>
        </w:rPr>
        <w:tab/>
        <w:t>Christopher Ames (telephonically)</w:t>
      </w:r>
    </w:p>
    <w:p w:rsidR="009D1B47" w:rsidRPr="00A95B6F" w:rsidRDefault="009D1B47" w:rsidP="009D1B47">
      <w:pPr>
        <w:ind w:firstLine="270"/>
        <w:rPr>
          <w:sz w:val="22"/>
          <w:szCs w:val="22"/>
        </w:rPr>
      </w:pPr>
      <w:r w:rsidRPr="00A95B6F">
        <w:rPr>
          <w:b/>
          <w:sz w:val="22"/>
          <w:szCs w:val="22"/>
        </w:rPr>
        <w:t>Council Member:</w:t>
      </w:r>
      <w:r w:rsidRPr="00A95B6F">
        <w:rPr>
          <w:sz w:val="22"/>
          <w:szCs w:val="22"/>
        </w:rPr>
        <w:tab/>
      </w:r>
      <w:r w:rsidRPr="00A95B6F">
        <w:rPr>
          <w:sz w:val="22"/>
          <w:szCs w:val="22"/>
        </w:rPr>
        <w:tab/>
      </w:r>
      <w:r w:rsidRPr="00A95B6F">
        <w:rPr>
          <w:sz w:val="22"/>
          <w:szCs w:val="22"/>
        </w:rPr>
        <w:tab/>
        <w:t>Connie Wilhelm (telephonically)</w:t>
      </w:r>
    </w:p>
    <w:p w:rsidR="009D1B47" w:rsidRPr="00A95B6F" w:rsidRDefault="009D1B47" w:rsidP="009D1B47">
      <w:pPr>
        <w:ind w:firstLine="270"/>
        <w:rPr>
          <w:sz w:val="22"/>
          <w:szCs w:val="22"/>
        </w:rPr>
      </w:pPr>
    </w:p>
    <w:p w:rsidR="009D1B47" w:rsidRPr="00A95B6F" w:rsidRDefault="009D1B47" w:rsidP="009D1B47">
      <w:pPr>
        <w:ind w:firstLine="270"/>
        <w:rPr>
          <w:sz w:val="22"/>
          <w:szCs w:val="22"/>
        </w:rPr>
      </w:pPr>
      <w:r w:rsidRPr="00A95B6F">
        <w:rPr>
          <w:b/>
          <w:sz w:val="22"/>
          <w:szCs w:val="22"/>
        </w:rPr>
        <w:t xml:space="preserve">Staff Attorney: </w:t>
      </w:r>
      <w:r w:rsidRPr="00A95B6F">
        <w:rPr>
          <w:b/>
          <w:sz w:val="22"/>
          <w:szCs w:val="22"/>
        </w:rPr>
        <w:tab/>
      </w:r>
      <w:r w:rsidRPr="00A95B6F">
        <w:rPr>
          <w:b/>
          <w:sz w:val="22"/>
          <w:szCs w:val="22"/>
        </w:rPr>
        <w:tab/>
      </w:r>
      <w:r w:rsidRPr="00A95B6F">
        <w:rPr>
          <w:b/>
          <w:sz w:val="22"/>
          <w:szCs w:val="22"/>
        </w:rPr>
        <w:tab/>
      </w:r>
      <w:r w:rsidRPr="00A95B6F">
        <w:rPr>
          <w:sz w:val="22"/>
          <w:szCs w:val="22"/>
        </w:rPr>
        <w:t>Chris Kleminich</w:t>
      </w:r>
    </w:p>
    <w:p w:rsidR="00EF606E" w:rsidRPr="00A95B6F" w:rsidRDefault="009D1B47" w:rsidP="009D1B47">
      <w:pPr>
        <w:ind w:firstLine="270"/>
        <w:rPr>
          <w:sz w:val="22"/>
          <w:szCs w:val="22"/>
        </w:rPr>
      </w:pPr>
      <w:r w:rsidRPr="00A95B6F">
        <w:rPr>
          <w:b/>
          <w:sz w:val="22"/>
          <w:szCs w:val="22"/>
        </w:rPr>
        <w:t>Staff Attorney:</w:t>
      </w:r>
      <w:r w:rsidRPr="00A95B6F">
        <w:rPr>
          <w:sz w:val="22"/>
          <w:szCs w:val="22"/>
        </w:rPr>
        <w:tab/>
      </w:r>
      <w:r w:rsidRPr="00A95B6F">
        <w:rPr>
          <w:sz w:val="22"/>
          <w:szCs w:val="22"/>
        </w:rPr>
        <w:tab/>
      </w:r>
      <w:r w:rsidRPr="00A95B6F">
        <w:rPr>
          <w:sz w:val="22"/>
          <w:szCs w:val="22"/>
        </w:rPr>
        <w:tab/>
        <w:t>Shama Thathi</w:t>
      </w:r>
    </w:p>
    <w:p w:rsidR="00EF606E" w:rsidRPr="00A95B6F" w:rsidRDefault="00EF606E" w:rsidP="009D1B47">
      <w:pPr>
        <w:ind w:firstLine="270"/>
        <w:rPr>
          <w:sz w:val="22"/>
          <w:szCs w:val="22"/>
        </w:rPr>
      </w:pPr>
      <w:r w:rsidRPr="00A95B6F">
        <w:rPr>
          <w:b/>
          <w:sz w:val="22"/>
          <w:szCs w:val="22"/>
        </w:rPr>
        <w:t>Legal Intern:</w:t>
      </w:r>
      <w:r w:rsidRPr="00A95B6F">
        <w:rPr>
          <w:b/>
          <w:sz w:val="22"/>
          <w:szCs w:val="22"/>
        </w:rPr>
        <w:tab/>
      </w:r>
      <w:r w:rsidRPr="00A95B6F">
        <w:rPr>
          <w:sz w:val="22"/>
          <w:szCs w:val="22"/>
        </w:rPr>
        <w:tab/>
      </w:r>
      <w:r w:rsidRPr="00A95B6F">
        <w:rPr>
          <w:sz w:val="22"/>
          <w:szCs w:val="22"/>
        </w:rPr>
        <w:tab/>
        <w:t>Alissa Mack</w:t>
      </w:r>
    </w:p>
    <w:p w:rsidR="009D1B47" w:rsidRPr="00A95B6F" w:rsidRDefault="00EF606E" w:rsidP="009D1B47">
      <w:pPr>
        <w:ind w:firstLine="270"/>
        <w:rPr>
          <w:sz w:val="22"/>
          <w:szCs w:val="22"/>
        </w:rPr>
      </w:pPr>
      <w:r w:rsidRPr="00A95B6F">
        <w:rPr>
          <w:b/>
          <w:sz w:val="22"/>
          <w:szCs w:val="22"/>
        </w:rPr>
        <w:t>Legal Intern:</w:t>
      </w:r>
      <w:r w:rsidRPr="00A95B6F">
        <w:rPr>
          <w:b/>
          <w:sz w:val="22"/>
          <w:szCs w:val="22"/>
        </w:rPr>
        <w:tab/>
      </w:r>
      <w:r w:rsidRPr="00A95B6F">
        <w:rPr>
          <w:sz w:val="22"/>
          <w:szCs w:val="22"/>
        </w:rPr>
        <w:tab/>
      </w:r>
      <w:r w:rsidRPr="00A95B6F">
        <w:rPr>
          <w:sz w:val="22"/>
          <w:szCs w:val="22"/>
        </w:rPr>
        <w:tab/>
        <w:t>Daniel Herder</w:t>
      </w:r>
      <w:r w:rsidR="009D1B47" w:rsidRPr="00A95B6F">
        <w:rPr>
          <w:sz w:val="22"/>
          <w:szCs w:val="22"/>
        </w:rPr>
        <w:tab/>
      </w:r>
      <w:r w:rsidR="009D1B47" w:rsidRPr="00A95B6F">
        <w:rPr>
          <w:sz w:val="22"/>
          <w:szCs w:val="22"/>
        </w:rPr>
        <w:tab/>
      </w:r>
    </w:p>
    <w:p w:rsidR="009D1B47" w:rsidRPr="00A95B6F" w:rsidRDefault="009D1B47" w:rsidP="009D1B47">
      <w:pPr>
        <w:ind w:firstLine="270"/>
        <w:rPr>
          <w:sz w:val="22"/>
          <w:szCs w:val="22"/>
        </w:rPr>
      </w:pPr>
      <w:r w:rsidRPr="00A95B6F">
        <w:rPr>
          <w:b/>
          <w:sz w:val="22"/>
          <w:szCs w:val="22"/>
        </w:rPr>
        <w:t xml:space="preserve">Assistant </w:t>
      </w:r>
      <w:r w:rsidR="0093331E" w:rsidRPr="00A95B6F">
        <w:rPr>
          <w:b/>
          <w:sz w:val="22"/>
          <w:szCs w:val="22"/>
        </w:rPr>
        <w:t>Solicitor</w:t>
      </w:r>
      <w:r w:rsidRPr="00A95B6F">
        <w:rPr>
          <w:b/>
          <w:sz w:val="22"/>
          <w:szCs w:val="22"/>
        </w:rPr>
        <w:t xml:space="preserve"> General:</w:t>
      </w:r>
      <w:r w:rsidRPr="00A95B6F">
        <w:rPr>
          <w:b/>
          <w:sz w:val="22"/>
          <w:szCs w:val="22"/>
        </w:rPr>
        <w:tab/>
      </w:r>
      <w:r w:rsidR="0093331E" w:rsidRPr="00A95B6F">
        <w:rPr>
          <w:b/>
          <w:sz w:val="22"/>
          <w:szCs w:val="22"/>
        </w:rPr>
        <w:tab/>
      </w:r>
      <w:r w:rsidRPr="00A95B6F">
        <w:rPr>
          <w:sz w:val="22"/>
          <w:szCs w:val="22"/>
        </w:rPr>
        <w:t>Jennifer Perkins</w:t>
      </w:r>
    </w:p>
    <w:p w:rsidR="00EF606E" w:rsidRPr="00A95B6F" w:rsidRDefault="00EF606E" w:rsidP="009D1B47">
      <w:pPr>
        <w:ind w:firstLine="270"/>
        <w:rPr>
          <w:b/>
          <w:sz w:val="22"/>
          <w:szCs w:val="22"/>
        </w:rPr>
      </w:pPr>
      <w:r w:rsidRPr="00A95B6F">
        <w:rPr>
          <w:b/>
          <w:sz w:val="22"/>
          <w:szCs w:val="22"/>
        </w:rPr>
        <w:t>Assistant Attorney General:</w:t>
      </w:r>
      <w:r w:rsidR="00A95B6F">
        <w:rPr>
          <w:b/>
          <w:sz w:val="22"/>
          <w:szCs w:val="22"/>
        </w:rPr>
        <w:tab/>
      </w:r>
      <w:r w:rsidR="00A95B6F" w:rsidRPr="00A95B6F">
        <w:rPr>
          <w:sz w:val="22"/>
          <w:szCs w:val="22"/>
        </w:rPr>
        <w:t>Rusty Crandall</w:t>
      </w:r>
    </w:p>
    <w:p w:rsidR="009D1B47" w:rsidRPr="00A95B6F" w:rsidRDefault="009D1B47" w:rsidP="009D1B47">
      <w:pPr>
        <w:ind w:firstLine="270"/>
        <w:rPr>
          <w:sz w:val="22"/>
          <w:szCs w:val="22"/>
        </w:rPr>
      </w:pPr>
    </w:p>
    <w:p w:rsidR="009D1B47" w:rsidRPr="00A95B6F" w:rsidRDefault="009D1B47" w:rsidP="009D1B47">
      <w:pPr>
        <w:ind w:firstLine="270"/>
        <w:rPr>
          <w:b/>
          <w:sz w:val="22"/>
          <w:szCs w:val="22"/>
          <w:u w:val="single"/>
        </w:rPr>
      </w:pPr>
      <w:r w:rsidRPr="00A95B6F">
        <w:rPr>
          <w:b/>
          <w:sz w:val="22"/>
          <w:szCs w:val="22"/>
          <w:u w:val="single"/>
        </w:rPr>
        <w:t>ABSENT:</w:t>
      </w:r>
    </w:p>
    <w:p w:rsidR="009D1B47" w:rsidRPr="00A95B6F" w:rsidRDefault="009D1B47" w:rsidP="009D1B47">
      <w:pPr>
        <w:rPr>
          <w:b/>
          <w:sz w:val="22"/>
          <w:szCs w:val="22"/>
        </w:rPr>
      </w:pPr>
    </w:p>
    <w:p w:rsidR="009D1B47" w:rsidRPr="00A95B6F" w:rsidRDefault="009D1B47" w:rsidP="009D1B47">
      <w:pPr>
        <w:ind w:firstLine="270"/>
        <w:rPr>
          <w:sz w:val="22"/>
          <w:szCs w:val="22"/>
        </w:rPr>
      </w:pPr>
      <w:r w:rsidRPr="00A95B6F">
        <w:rPr>
          <w:b/>
          <w:sz w:val="22"/>
          <w:szCs w:val="22"/>
        </w:rPr>
        <w:t>Council Member:</w:t>
      </w:r>
      <w:r w:rsidRPr="00A95B6F">
        <w:rPr>
          <w:sz w:val="22"/>
          <w:szCs w:val="22"/>
        </w:rPr>
        <w:tab/>
      </w:r>
      <w:r w:rsidRPr="00A95B6F">
        <w:rPr>
          <w:sz w:val="22"/>
          <w:szCs w:val="22"/>
        </w:rPr>
        <w:tab/>
      </w:r>
      <w:r w:rsidRPr="00A95B6F">
        <w:rPr>
          <w:sz w:val="22"/>
          <w:szCs w:val="22"/>
        </w:rPr>
        <w:tab/>
        <w:t xml:space="preserve">Steve Voeller </w:t>
      </w:r>
    </w:p>
    <w:p w:rsidR="009D1B47" w:rsidRPr="00A95B6F" w:rsidRDefault="009D1B47" w:rsidP="009D1B47">
      <w:pPr>
        <w:rPr>
          <w:b/>
          <w:sz w:val="22"/>
          <w:szCs w:val="22"/>
        </w:rPr>
      </w:pPr>
    </w:p>
    <w:p w:rsidR="009D1B47" w:rsidRPr="00A95B6F" w:rsidRDefault="009D1B47" w:rsidP="009D1B47">
      <w:pPr>
        <w:numPr>
          <w:ilvl w:val="0"/>
          <w:numId w:val="2"/>
        </w:numPr>
        <w:tabs>
          <w:tab w:val="left" w:pos="540"/>
        </w:tabs>
        <w:ind w:left="630"/>
        <w:rPr>
          <w:b/>
          <w:sz w:val="22"/>
          <w:szCs w:val="22"/>
        </w:rPr>
      </w:pPr>
      <w:r w:rsidRPr="00A95B6F">
        <w:rPr>
          <w:b/>
          <w:sz w:val="22"/>
          <w:szCs w:val="22"/>
        </w:rPr>
        <w:t>CALL TO ORDER AND PLEDGE OF ALLEGIANCE</w:t>
      </w:r>
    </w:p>
    <w:p w:rsidR="009D1B47" w:rsidRPr="00A95B6F" w:rsidRDefault="009D1B47" w:rsidP="009D1B47">
      <w:pPr>
        <w:tabs>
          <w:tab w:val="left" w:pos="540"/>
        </w:tabs>
        <w:rPr>
          <w:sz w:val="22"/>
          <w:szCs w:val="22"/>
        </w:rPr>
      </w:pPr>
    </w:p>
    <w:p w:rsidR="009D1B47" w:rsidRPr="00A95B6F" w:rsidRDefault="00A95B6F" w:rsidP="009D1B47">
      <w:pPr>
        <w:tabs>
          <w:tab w:val="left" w:pos="540"/>
        </w:tabs>
        <w:rPr>
          <w:sz w:val="22"/>
          <w:szCs w:val="22"/>
        </w:rPr>
      </w:pPr>
      <w:r>
        <w:rPr>
          <w:b/>
          <w:sz w:val="22"/>
          <w:szCs w:val="22"/>
        </w:rPr>
        <w:tab/>
      </w:r>
      <w:r w:rsidR="009D1B47" w:rsidRPr="00A95B6F">
        <w:rPr>
          <w:b/>
          <w:sz w:val="22"/>
          <w:szCs w:val="22"/>
        </w:rPr>
        <w:t xml:space="preserve">Chairwoman </w:t>
      </w:r>
      <w:r w:rsidR="00EF606E" w:rsidRPr="00A95B6F">
        <w:rPr>
          <w:b/>
          <w:sz w:val="22"/>
          <w:szCs w:val="22"/>
        </w:rPr>
        <w:t>Colyer</w:t>
      </w:r>
      <w:r w:rsidR="009D1B47" w:rsidRPr="00A95B6F">
        <w:rPr>
          <w:sz w:val="22"/>
          <w:szCs w:val="22"/>
        </w:rPr>
        <w:t xml:space="preserve"> called the meeting to order at 10:01 a.m.</w:t>
      </w:r>
    </w:p>
    <w:p w:rsidR="009D1B47" w:rsidRPr="00A95B6F" w:rsidRDefault="009D1B47" w:rsidP="009D1B47">
      <w:pPr>
        <w:tabs>
          <w:tab w:val="left" w:pos="540"/>
        </w:tabs>
        <w:rPr>
          <w:sz w:val="22"/>
          <w:szCs w:val="22"/>
        </w:rPr>
      </w:pPr>
    </w:p>
    <w:p w:rsidR="009D1B47" w:rsidRPr="00A95B6F" w:rsidRDefault="009D1B47" w:rsidP="009D1B47">
      <w:pPr>
        <w:numPr>
          <w:ilvl w:val="0"/>
          <w:numId w:val="2"/>
        </w:numPr>
        <w:tabs>
          <w:tab w:val="left" w:pos="540"/>
        </w:tabs>
        <w:ind w:left="630"/>
        <w:rPr>
          <w:b/>
          <w:sz w:val="22"/>
          <w:szCs w:val="22"/>
        </w:rPr>
      </w:pPr>
      <w:r w:rsidRPr="00A95B6F">
        <w:rPr>
          <w:b/>
          <w:sz w:val="22"/>
          <w:szCs w:val="22"/>
        </w:rPr>
        <w:t>DISCLOSURE OF CONFLICTS OF INTEREST</w:t>
      </w:r>
    </w:p>
    <w:p w:rsidR="0093331E" w:rsidRPr="00A95B6F" w:rsidRDefault="0093331E" w:rsidP="0093331E">
      <w:pPr>
        <w:tabs>
          <w:tab w:val="left" w:pos="540"/>
        </w:tabs>
        <w:rPr>
          <w:b/>
          <w:sz w:val="22"/>
          <w:szCs w:val="22"/>
        </w:rPr>
      </w:pPr>
    </w:p>
    <w:p w:rsidR="0093331E" w:rsidRPr="00A95B6F" w:rsidRDefault="00A95B6F" w:rsidP="0093331E">
      <w:pPr>
        <w:tabs>
          <w:tab w:val="left" w:pos="540"/>
        </w:tabs>
        <w:rPr>
          <w:sz w:val="22"/>
          <w:szCs w:val="22"/>
        </w:rPr>
      </w:pPr>
      <w:r>
        <w:rPr>
          <w:sz w:val="22"/>
          <w:szCs w:val="22"/>
        </w:rPr>
        <w:tab/>
      </w:r>
      <w:r w:rsidR="0093331E" w:rsidRPr="00A95B6F">
        <w:rPr>
          <w:sz w:val="22"/>
          <w:szCs w:val="22"/>
        </w:rPr>
        <w:t>None.</w:t>
      </w:r>
    </w:p>
    <w:p w:rsidR="009D1B47" w:rsidRPr="00A95B6F" w:rsidRDefault="009D1B47" w:rsidP="009D1B47">
      <w:pPr>
        <w:tabs>
          <w:tab w:val="left" w:pos="540"/>
        </w:tabs>
        <w:rPr>
          <w:sz w:val="22"/>
          <w:szCs w:val="22"/>
        </w:rPr>
      </w:pPr>
    </w:p>
    <w:p w:rsidR="009D1B47" w:rsidRPr="00A95B6F" w:rsidRDefault="009D1B47" w:rsidP="009D1B47">
      <w:pPr>
        <w:numPr>
          <w:ilvl w:val="0"/>
          <w:numId w:val="2"/>
        </w:numPr>
        <w:tabs>
          <w:tab w:val="left" w:pos="540"/>
        </w:tabs>
        <w:ind w:left="630"/>
        <w:rPr>
          <w:b/>
          <w:sz w:val="22"/>
          <w:szCs w:val="22"/>
        </w:rPr>
      </w:pPr>
      <w:r w:rsidRPr="00A95B6F">
        <w:rPr>
          <w:b/>
          <w:sz w:val="22"/>
          <w:szCs w:val="22"/>
        </w:rPr>
        <w:t>CONSENT AGENDA ITEMS</w:t>
      </w:r>
    </w:p>
    <w:p w:rsidR="009D1B47" w:rsidRPr="00A95B6F" w:rsidRDefault="009D1B47" w:rsidP="009D1B47">
      <w:pPr>
        <w:tabs>
          <w:tab w:val="left" w:pos="540"/>
        </w:tabs>
        <w:ind w:left="630"/>
        <w:rPr>
          <w:b/>
          <w:sz w:val="22"/>
          <w:szCs w:val="22"/>
        </w:rPr>
      </w:pPr>
    </w:p>
    <w:p w:rsidR="009D1B47" w:rsidRPr="00A95B6F" w:rsidRDefault="009D1B47" w:rsidP="009D1B47">
      <w:pPr>
        <w:numPr>
          <w:ilvl w:val="0"/>
          <w:numId w:val="1"/>
        </w:numPr>
        <w:tabs>
          <w:tab w:val="left" w:pos="540"/>
        </w:tabs>
        <w:spacing w:after="160" w:line="259" w:lineRule="auto"/>
        <w:ind w:left="990"/>
        <w:contextualSpacing/>
        <w:rPr>
          <w:b/>
          <w:sz w:val="22"/>
          <w:szCs w:val="22"/>
        </w:rPr>
      </w:pPr>
      <w:r w:rsidRPr="00A95B6F">
        <w:rPr>
          <w:b/>
          <w:sz w:val="22"/>
          <w:szCs w:val="22"/>
        </w:rPr>
        <w:t>Rules</w:t>
      </w:r>
    </w:p>
    <w:p w:rsidR="009D1B47" w:rsidRPr="00A95B6F" w:rsidRDefault="009D1B47" w:rsidP="009D1B47">
      <w:pPr>
        <w:tabs>
          <w:tab w:val="left" w:pos="540"/>
        </w:tabs>
        <w:ind w:left="990"/>
        <w:contextualSpacing/>
        <w:rPr>
          <w:b/>
          <w:sz w:val="22"/>
          <w:szCs w:val="22"/>
        </w:rPr>
      </w:pPr>
    </w:p>
    <w:p w:rsidR="009D1B47" w:rsidRPr="00A95B6F" w:rsidRDefault="009D1B47" w:rsidP="000B7A85">
      <w:pPr>
        <w:numPr>
          <w:ilvl w:val="1"/>
          <w:numId w:val="1"/>
        </w:numPr>
        <w:tabs>
          <w:tab w:val="left" w:pos="540"/>
        </w:tabs>
        <w:spacing w:after="160" w:line="259" w:lineRule="auto"/>
        <w:ind w:left="990"/>
        <w:contextualSpacing/>
        <w:rPr>
          <w:b/>
          <w:sz w:val="22"/>
          <w:szCs w:val="22"/>
        </w:rPr>
      </w:pPr>
      <w:r w:rsidRPr="00A95B6F">
        <w:rPr>
          <w:b/>
          <w:sz w:val="22"/>
          <w:szCs w:val="22"/>
        </w:rPr>
        <w:t>BOARD OF COSMETOLOGY (R-17-1001)</w:t>
      </w:r>
    </w:p>
    <w:p w:rsidR="009D1B47" w:rsidRPr="00A95B6F" w:rsidRDefault="009D1B47" w:rsidP="00EF606E">
      <w:pPr>
        <w:widowControl w:val="0"/>
        <w:autoSpaceDE w:val="0"/>
        <w:autoSpaceDN w:val="0"/>
        <w:adjustRightInd w:val="0"/>
        <w:ind w:left="1026" w:hanging="36"/>
        <w:contextualSpacing/>
        <w:rPr>
          <w:sz w:val="22"/>
          <w:szCs w:val="22"/>
        </w:rPr>
      </w:pPr>
      <w:r w:rsidRPr="00A95B6F">
        <w:rPr>
          <w:sz w:val="22"/>
          <w:szCs w:val="22"/>
        </w:rPr>
        <w:t>Title 4, Chapter 10, Board of Cosmetology</w:t>
      </w:r>
    </w:p>
    <w:p w:rsidR="009D1B47" w:rsidRPr="00A95B6F" w:rsidRDefault="009D1B47" w:rsidP="009D1B47">
      <w:pPr>
        <w:widowControl w:val="0"/>
        <w:autoSpaceDE w:val="0"/>
        <w:autoSpaceDN w:val="0"/>
        <w:adjustRightInd w:val="0"/>
        <w:ind w:left="882"/>
        <w:contextualSpacing/>
        <w:rPr>
          <w:b/>
          <w:sz w:val="22"/>
          <w:szCs w:val="22"/>
        </w:rPr>
      </w:pPr>
    </w:p>
    <w:p w:rsidR="005765DB" w:rsidRPr="00A95B6F" w:rsidRDefault="000B7A85" w:rsidP="000B7A85">
      <w:pPr>
        <w:widowControl w:val="0"/>
        <w:tabs>
          <w:tab w:val="left" w:pos="630"/>
        </w:tabs>
        <w:autoSpaceDE w:val="0"/>
        <w:autoSpaceDN w:val="0"/>
        <w:adjustRightInd w:val="0"/>
        <w:ind w:left="2160" w:hanging="2700"/>
        <w:rPr>
          <w:sz w:val="22"/>
          <w:szCs w:val="22"/>
        </w:rPr>
      </w:pPr>
      <w:r w:rsidRPr="00A95B6F">
        <w:rPr>
          <w:b/>
          <w:sz w:val="22"/>
          <w:szCs w:val="22"/>
        </w:rPr>
        <w:tab/>
      </w:r>
      <w:r w:rsidR="009D1B47" w:rsidRPr="00A95B6F">
        <w:rPr>
          <w:b/>
          <w:sz w:val="22"/>
          <w:szCs w:val="22"/>
        </w:rPr>
        <w:t>Amend</w:t>
      </w:r>
      <w:r w:rsidR="009D1B47" w:rsidRPr="00A95B6F">
        <w:rPr>
          <w:sz w:val="22"/>
          <w:szCs w:val="22"/>
        </w:rPr>
        <w:t>:</w:t>
      </w:r>
      <w:r w:rsidR="009D1B47" w:rsidRPr="00A95B6F">
        <w:rPr>
          <w:sz w:val="22"/>
          <w:szCs w:val="22"/>
        </w:rPr>
        <w:tab/>
        <w:t xml:space="preserve">R4-10-101; R4-10-104; R4-10-105; R4-10-107; R4-10-108; R4-10-110; R4-10-203; R4-10-204; R4-10-205; R4-10-206; R4-10-208; R4-10-302; R4-10-306; </w:t>
      </w:r>
    </w:p>
    <w:p w:rsidR="009D1B47" w:rsidRPr="00A95B6F" w:rsidRDefault="005765DB" w:rsidP="000B7A85">
      <w:pPr>
        <w:widowControl w:val="0"/>
        <w:tabs>
          <w:tab w:val="left" w:pos="630"/>
        </w:tabs>
        <w:autoSpaceDE w:val="0"/>
        <w:autoSpaceDN w:val="0"/>
        <w:adjustRightInd w:val="0"/>
        <w:ind w:left="2160" w:hanging="2700"/>
        <w:rPr>
          <w:sz w:val="22"/>
          <w:szCs w:val="22"/>
        </w:rPr>
      </w:pPr>
      <w:r w:rsidRPr="00A95B6F">
        <w:rPr>
          <w:b/>
          <w:sz w:val="22"/>
          <w:szCs w:val="22"/>
        </w:rPr>
        <w:tab/>
      </w:r>
      <w:r w:rsidRPr="00A95B6F">
        <w:rPr>
          <w:b/>
          <w:sz w:val="22"/>
          <w:szCs w:val="22"/>
        </w:rPr>
        <w:tab/>
      </w:r>
      <w:r w:rsidR="009D1B47" w:rsidRPr="00A95B6F">
        <w:rPr>
          <w:sz w:val="22"/>
          <w:szCs w:val="22"/>
        </w:rPr>
        <w:t>R4-10-403; R4-10-404</w:t>
      </w:r>
      <w:r w:rsidR="009D1B47" w:rsidRPr="00A95B6F">
        <w:rPr>
          <w:b/>
          <w:sz w:val="22"/>
          <w:szCs w:val="22"/>
        </w:rPr>
        <w:tab/>
        <w:t xml:space="preserve"> </w:t>
      </w:r>
    </w:p>
    <w:p w:rsidR="009D1B47" w:rsidRPr="00A95B6F" w:rsidRDefault="009D1B47" w:rsidP="000B7A85">
      <w:pPr>
        <w:widowControl w:val="0"/>
        <w:autoSpaceDE w:val="0"/>
        <w:autoSpaceDN w:val="0"/>
        <w:adjustRightInd w:val="0"/>
        <w:ind w:left="630"/>
        <w:rPr>
          <w:sz w:val="22"/>
          <w:szCs w:val="22"/>
        </w:rPr>
      </w:pPr>
      <w:r w:rsidRPr="00A95B6F">
        <w:rPr>
          <w:b/>
          <w:sz w:val="22"/>
          <w:szCs w:val="22"/>
        </w:rPr>
        <w:t>New Section</w:t>
      </w:r>
      <w:r w:rsidRPr="00A95B6F">
        <w:rPr>
          <w:sz w:val="22"/>
          <w:szCs w:val="22"/>
        </w:rPr>
        <w:t>:</w:t>
      </w:r>
      <w:r w:rsidRPr="00A95B6F">
        <w:rPr>
          <w:b/>
          <w:sz w:val="22"/>
          <w:szCs w:val="22"/>
        </w:rPr>
        <w:tab/>
      </w:r>
      <w:r w:rsidRPr="00A95B6F">
        <w:rPr>
          <w:sz w:val="22"/>
          <w:szCs w:val="22"/>
        </w:rPr>
        <w:t>R4-10-206.1; R4-10-304.1</w:t>
      </w:r>
    </w:p>
    <w:p w:rsidR="00A95B6F" w:rsidRDefault="00A95B6F" w:rsidP="00A95B6F">
      <w:pPr>
        <w:widowControl w:val="0"/>
        <w:autoSpaceDE w:val="0"/>
        <w:autoSpaceDN w:val="0"/>
        <w:adjustRightInd w:val="0"/>
        <w:rPr>
          <w:sz w:val="22"/>
          <w:szCs w:val="22"/>
        </w:rPr>
      </w:pPr>
    </w:p>
    <w:p w:rsidR="00A95B6F" w:rsidRDefault="00A95B6F" w:rsidP="00A95B6F">
      <w:pPr>
        <w:widowControl w:val="0"/>
        <w:autoSpaceDE w:val="0"/>
        <w:autoSpaceDN w:val="0"/>
        <w:adjustRightInd w:val="0"/>
        <w:rPr>
          <w:sz w:val="22"/>
          <w:szCs w:val="22"/>
        </w:rPr>
      </w:pPr>
    </w:p>
    <w:p w:rsidR="00A95B6F" w:rsidRDefault="00A95B6F" w:rsidP="00A95B6F">
      <w:pPr>
        <w:widowControl w:val="0"/>
        <w:autoSpaceDE w:val="0"/>
        <w:autoSpaceDN w:val="0"/>
        <w:adjustRightInd w:val="0"/>
        <w:rPr>
          <w:sz w:val="22"/>
          <w:szCs w:val="22"/>
        </w:rPr>
      </w:pPr>
    </w:p>
    <w:p w:rsidR="00A95B6F" w:rsidRDefault="00A95B6F" w:rsidP="00A95B6F">
      <w:pPr>
        <w:widowControl w:val="0"/>
        <w:autoSpaceDE w:val="0"/>
        <w:autoSpaceDN w:val="0"/>
        <w:adjustRightInd w:val="0"/>
        <w:rPr>
          <w:sz w:val="22"/>
          <w:szCs w:val="22"/>
        </w:rPr>
      </w:pPr>
    </w:p>
    <w:p w:rsidR="00A95B6F" w:rsidRPr="00A95B6F" w:rsidRDefault="00A95B6F" w:rsidP="00A95B6F">
      <w:pPr>
        <w:widowControl w:val="0"/>
        <w:autoSpaceDE w:val="0"/>
        <w:autoSpaceDN w:val="0"/>
        <w:adjustRightInd w:val="0"/>
        <w:rPr>
          <w:sz w:val="22"/>
          <w:szCs w:val="22"/>
        </w:rPr>
      </w:pPr>
    </w:p>
    <w:p w:rsidR="009D1B47" w:rsidRPr="00A95B6F" w:rsidRDefault="000B7A85" w:rsidP="000B7A85">
      <w:pPr>
        <w:widowControl w:val="0"/>
        <w:autoSpaceDE w:val="0"/>
        <w:autoSpaceDN w:val="0"/>
        <w:adjustRightInd w:val="0"/>
        <w:ind w:left="630"/>
        <w:rPr>
          <w:b/>
          <w:sz w:val="22"/>
          <w:szCs w:val="22"/>
        </w:rPr>
      </w:pPr>
      <w:r w:rsidRPr="00A95B6F">
        <w:rPr>
          <w:b/>
          <w:sz w:val="22"/>
          <w:szCs w:val="22"/>
        </w:rPr>
        <w:lastRenderedPageBreak/>
        <w:t>1.2</w:t>
      </w:r>
      <w:r w:rsidR="00A4666A" w:rsidRPr="00A95B6F">
        <w:rPr>
          <w:sz w:val="22"/>
          <w:szCs w:val="22"/>
        </w:rPr>
        <w:t xml:space="preserve"> </w:t>
      </w:r>
      <w:r w:rsidR="009D1B47" w:rsidRPr="00A95B6F">
        <w:rPr>
          <w:b/>
          <w:sz w:val="22"/>
          <w:szCs w:val="22"/>
        </w:rPr>
        <w:t>DEPARTMENT OF HEALTH SERVICES (R-17-1002)</w:t>
      </w:r>
    </w:p>
    <w:p w:rsidR="009D1B47" w:rsidRPr="00A95B6F" w:rsidRDefault="009D1B47" w:rsidP="00EF606E">
      <w:pPr>
        <w:widowControl w:val="0"/>
        <w:tabs>
          <w:tab w:val="left" w:pos="360"/>
        </w:tabs>
        <w:autoSpaceDE w:val="0"/>
        <w:autoSpaceDN w:val="0"/>
        <w:adjustRightInd w:val="0"/>
        <w:ind w:left="1620" w:hanging="630"/>
        <w:rPr>
          <w:sz w:val="22"/>
          <w:szCs w:val="22"/>
        </w:rPr>
      </w:pPr>
      <w:r w:rsidRPr="00A95B6F">
        <w:rPr>
          <w:sz w:val="22"/>
          <w:szCs w:val="22"/>
        </w:rPr>
        <w:t>Title 9, Chapter 16, Article 4, Registration of Sanitarians</w:t>
      </w:r>
    </w:p>
    <w:p w:rsidR="009D1B47" w:rsidRPr="00A95B6F" w:rsidRDefault="009D1B47" w:rsidP="000B7A85">
      <w:pPr>
        <w:widowControl w:val="0"/>
        <w:tabs>
          <w:tab w:val="left" w:pos="360"/>
        </w:tabs>
        <w:autoSpaceDE w:val="0"/>
        <w:autoSpaceDN w:val="0"/>
        <w:adjustRightInd w:val="0"/>
        <w:ind w:left="864" w:hanging="990"/>
        <w:contextualSpacing/>
        <w:rPr>
          <w:sz w:val="22"/>
          <w:szCs w:val="22"/>
        </w:rPr>
      </w:pPr>
    </w:p>
    <w:p w:rsidR="009D1B47" w:rsidRPr="00A95B6F" w:rsidRDefault="009D1B47" w:rsidP="000B7A85">
      <w:pPr>
        <w:widowControl w:val="0"/>
        <w:tabs>
          <w:tab w:val="left" w:pos="630"/>
        </w:tabs>
        <w:autoSpaceDE w:val="0"/>
        <w:autoSpaceDN w:val="0"/>
        <w:adjustRightInd w:val="0"/>
        <w:ind w:hanging="990"/>
        <w:rPr>
          <w:sz w:val="22"/>
          <w:szCs w:val="22"/>
        </w:rPr>
      </w:pPr>
      <w:r w:rsidRPr="00A95B6F">
        <w:rPr>
          <w:b/>
          <w:sz w:val="22"/>
          <w:szCs w:val="22"/>
        </w:rPr>
        <w:tab/>
      </w:r>
      <w:r w:rsidR="000B7A85" w:rsidRPr="00A95B6F">
        <w:rPr>
          <w:b/>
          <w:sz w:val="22"/>
          <w:szCs w:val="22"/>
        </w:rPr>
        <w:tab/>
      </w:r>
      <w:r w:rsidRPr="00A95B6F">
        <w:rPr>
          <w:b/>
          <w:sz w:val="22"/>
          <w:szCs w:val="22"/>
        </w:rPr>
        <w:t>Amend</w:t>
      </w:r>
      <w:r w:rsidRPr="00A95B6F">
        <w:rPr>
          <w:sz w:val="22"/>
          <w:szCs w:val="22"/>
        </w:rPr>
        <w:t xml:space="preserve">: </w:t>
      </w:r>
      <w:r w:rsidRPr="00A95B6F">
        <w:rPr>
          <w:sz w:val="22"/>
          <w:szCs w:val="22"/>
        </w:rPr>
        <w:tab/>
      </w:r>
      <w:r w:rsidRPr="00A95B6F">
        <w:rPr>
          <w:sz w:val="22"/>
          <w:szCs w:val="22"/>
        </w:rPr>
        <w:tab/>
        <w:t>Article 4</w:t>
      </w:r>
    </w:p>
    <w:p w:rsidR="000B7A85" w:rsidRPr="00A95B6F" w:rsidRDefault="009D1B47" w:rsidP="000B7A85">
      <w:pPr>
        <w:widowControl w:val="0"/>
        <w:tabs>
          <w:tab w:val="left" w:pos="2160"/>
          <w:tab w:val="left" w:pos="2520"/>
        </w:tabs>
        <w:autoSpaceDE w:val="0"/>
        <w:autoSpaceDN w:val="0"/>
        <w:adjustRightInd w:val="0"/>
        <w:ind w:left="2880" w:hanging="2250"/>
        <w:rPr>
          <w:sz w:val="22"/>
          <w:szCs w:val="22"/>
        </w:rPr>
      </w:pPr>
      <w:r w:rsidRPr="00A95B6F">
        <w:rPr>
          <w:b/>
          <w:sz w:val="22"/>
          <w:szCs w:val="22"/>
        </w:rPr>
        <w:t>New Section</w:t>
      </w:r>
      <w:r w:rsidRPr="00A95B6F">
        <w:rPr>
          <w:sz w:val="22"/>
          <w:szCs w:val="22"/>
        </w:rPr>
        <w:t>:</w:t>
      </w:r>
      <w:r w:rsidR="000B7A85" w:rsidRPr="00A95B6F">
        <w:rPr>
          <w:sz w:val="22"/>
          <w:szCs w:val="22"/>
        </w:rPr>
        <w:tab/>
      </w:r>
      <w:r w:rsidRPr="00A95B6F">
        <w:rPr>
          <w:sz w:val="22"/>
          <w:szCs w:val="22"/>
        </w:rPr>
        <w:t>R9-16-401; R9-16-402; R9-16-403; R9-16-4</w:t>
      </w:r>
      <w:r w:rsidR="000B7A85" w:rsidRPr="00A95B6F">
        <w:rPr>
          <w:sz w:val="22"/>
          <w:szCs w:val="22"/>
        </w:rPr>
        <w:t xml:space="preserve">04; R9-16-405; R9-16-406; </w:t>
      </w:r>
    </w:p>
    <w:p w:rsidR="009D1B47" w:rsidRPr="00A95B6F" w:rsidRDefault="000B7A85" w:rsidP="000B7A85">
      <w:pPr>
        <w:widowControl w:val="0"/>
        <w:tabs>
          <w:tab w:val="left" w:pos="2160"/>
          <w:tab w:val="left" w:pos="2520"/>
        </w:tabs>
        <w:autoSpaceDE w:val="0"/>
        <w:autoSpaceDN w:val="0"/>
        <w:adjustRightInd w:val="0"/>
        <w:ind w:left="2880" w:hanging="2250"/>
        <w:rPr>
          <w:sz w:val="22"/>
          <w:szCs w:val="22"/>
        </w:rPr>
      </w:pPr>
      <w:r w:rsidRPr="00A95B6F">
        <w:rPr>
          <w:b/>
          <w:sz w:val="22"/>
          <w:szCs w:val="22"/>
        </w:rPr>
        <w:tab/>
      </w:r>
      <w:r w:rsidRPr="00A95B6F">
        <w:rPr>
          <w:sz w:val="22"/>
          <w:szCs w:val="22"/>
        </w:rPr>
        <w:t>R9-1</w:t>
      </w:r>
      <w:r w:rsidR="009D1B47" w:rsidRPr="00A95B6F">
        <w:rPr>
          <w:sz w:val="22"/>
          <w:szCs w:val="22"/>
        </w:rPr>
        <w:t>407; Table 4.1; R9-16-408; R9-16-409</w:t>
      </w:r>
      <w:r w:rsidR="009D1B47" w:rsidRPr="00A95B6F">
        <w:rPr>
          <w:sz w:val="22"/>
          <w:szCs w:val="22"/>
        </w:rPr>
        <w:tab/>
      </w:r>
    </w:p>
    <w:p w:rsidR="000B7A85" w:rsidRPr="00A95B6F" w:rsidRDefault="009D1B47" w:rsidP="000B7A85">
      <w:pPr>
        <w:widowControl w:val="0"/>
        <w:tabs>
          <w:tab w:val="left" w:pos="630"/>
          <w:tab w:val="left" w:pos="810"/>
          <w:tab w:val="left" w:pos="2160"/>
        </w:tabs>
        <w:autoSpaceDE w:val="0"/>
        <w:autoSpaceDN w:val="0"/>
        <w:adjustRightInd w:val="0"/>
        <w:ind w:left="1620" w:hanging="990"/>
        <w:rPr>
          <w:sz w:val="22"/>
          <w:szCs w:val="22"/>
        </w:rPr>
      </w:pPr>
      <w:r w:rsidRPr="00A95B6F">
        <w:rPr>
          <w:b/>
          <w:sz w:val="22"/>
          <w:szCs w:val="22"/>
        </w:rPr>
        <w:t>Repeal</w:t>
      </w:r>
      <w:r w:rsidRPr="00A95B6F">
        <w:rPr>
          <w:sz w:val="22"/>
          <w:szCs w:val="22"/>
        </w:rPr>
        <w:t>:</w:t>
      </w:r>
      <w:r w:rsidRPr="00A95B6F">
        <w:rPr>
          <w:sz w:val="22"/>
          <w:szCs w:val="22"/>
        </w:rPr>
        <w:tab/>
      </w:r>
      <w:r w:rsidR="000B7A85" w:rsidRPr="00A95B6F">
        <w:rPr>
          <w:sz w:val="22"/>
          <w:szCs w:val="22"/>
        </w:rPr>
        <w:tab/>
      </w:r>
      <w:r w:rsidRPr="00A95B6F">
        <w:rPr>
          <w:sz w:val="22"/>
          <w:szCs w:val="22"/>
        </w:rPr>
        <w:t xml:space="preserve">R9-16-401; R9-16-402; R9-16-403; R9-16-404; R9-16-405; R9-16-406; </w:t>
      </w:r>
    </w:p>
    <w:p w:rsidR="009D1B47" w:rsidRPr="00A95B6F" w:rsidRDefault="000B7A85" w:rsidP="000B7A85">
      <w:pPr>
        <w:widowControl w:val="0"/>
        <w:tabs>
          <w:tab w:val="left" w:pos="630"/>
          <w:tab w:val="left" w:pos="810"/>
          <w:tab w:val="left" w:pos="2160"/>
        </w:tabs>
        <w:autoSpaceDE w:val="0"/>
        <w:autoSpaceDN w:val="0"/>
        <w:adjustRightInd w:val="0"/>
        <w:ind w:left="1620" w:hanging="990"/>
        <w:rPr>
          <w:sz w:val="22"/>
          <w:szCs w:val="22"/>
        </w:rPr>
      </w:pPr>
      <w:r w:rsidRPr="00A95B6F">
        <w:rPr>
          <w:b/>
          <w:sz w:val="22"/>
          <w:szCs w:val="22"/>
        </w:rPr>
        <w:tab/>
      </w:r>
      <w:r w:rsidRPr="00A95B6F">
        <w:rPr>
          <w:b/>
          <w:sz w:val="22"/>
          <w:szCs w:val="22"/>
        </w:rPr>
        <w:tab/>
      </w:r>
      <w:r w:rsidRPr="00A95B6F">
        <w:rPr>
          <w:b/>
          <w:sz w:val="22"/>
          <w:szCs w:val="22"/>
        </w:rPr>
        <w:tab/>
      </w:r>
      <w:r w:rsidR="009D1B47" w:rsidRPr="00A95B6F">
        <w:rPr>
          <w:sz w:val="22"/>
          <w:szCs w:val="22"/>
        </w:rPr>
        <w:t>R9-16-407; Table 1; R9-16-408; R9-16-409</w:t>
      </w:r>
    </w:p>
    <w:p w:rsidR="009D1B47" w:rsidRPr="00A95B6F" w:rsidRDefault="009D1B47" w:rsidP="009D1B47">
      <w:pPr>
        <w:widowControl w:val="0"/>
        <w:tabs>
          <w:tab w:val="left" w:pos="360"/>
        </w:tabs>
        <w:autoSpaceDE w:val="0"/>
        <w:autoSpaceDN w:val="0"/>
        <w:adjustRightInd w:val="0"/>
        <w:contextualSpacing/>
        <w:rPr>
          <w:sz w:val="22"/>
          <w:szCs w:val="22"/>
        </w:rPr>
      </w:pPr>
    </w:p>
    <w:p w:rsidR="009D1B47" w:rsidRPr="00A95B6F" w:rsidRDefault="009D1B47" w:rsidP="00A4666A">
      <w:pPr>
        <w:pStyle w:val="ListParagraph"/>
        <w:widowControl w:val="0"/>
        <w:numPr>
          <w:ilvl w:val="1"/>
          <w:numId w:val="9"/>
        </w:numPr>
        <w:tabs>
          <w:tab w:val="left" w:pos="360"/>
        </w:tabs>
        <w:autoSpaceDE w:val="0"/>
        <w:autoSpaceDN w:val="0"/>
        <w:adjustRightInd w:val="0"/>
        <w:spacing w:line="259" w:lineRule="auto"/>
        <w:ind w:left="990"/>
        <w:rPr>
          <w:sz w:val="22"/>
          <w:szCs w:val="22"/>
        </w:rPr>
      </w:pPr>
      <w:r w:rsidRPr="00A95B6F">
        <w:rPr>
          <w:b/>
          <w:sz w:val="22"/>
          <w:szCs w:val="22"/>
        </w:rPr>
        <w:t>ARIZONA HEALTH CARE COST CONTAINMENT SYSTEM (R-17-1003)</w:t>
      </w:r>
    </w:p>
    <w:p w:rsidR="009D1B47" w:rsidRPr="00A95B6F" w:rsidRDefault="00EF606E" w:rsidP="00A4666A">
      <w:pPr>
        <w:widowControl w:val="0"/>
        <w:tabs>
          <w:tab w:val="left" w:pos="360"/>
        </w:tabs>
        <w:autoSpaceDE w:val="0"/>
        <w:autoSpaceDN w:val="0"/>
        <w:adjustRightInd w:val="0"/>
        <w:ind w:left="990" w:hanging="360"/>
        <w:rPr>
          <w:sz w:val="22"/>
          <w:szCs w:val="22"/>
        </w:rPr>
      </w:pPr>
      <w:r w:rsidRPr="00A95B6F">
        <w:rPr>
          <w:sz w:val="22"/>
          <w:szCs w:val="22"/>
        </w:rPr>
        <w:tab/>
      </w:r>
      <w:r w:rsidR="009D1B47" w:rsidRPr="00A95B6F">
        <w:rPr>
          <w:sz w:val="22"/>
          <w:szCs w:val="22"/>
        </w:rPr>
        <w:t>Title 9, Chapter 22, Article 7, Standards for Payments</w:t>
      </w:r>
    </w:p>
    <w:p w:rsidR="009D1B47" w:rsidRPr="00A95B6F" w:rsidRDefault="009D1B47" w:rsidP="00A4666A">
      <w:pPr>
        <w:widowControl w:val="0"/>
        <w:tabs>
          <w:tab w:val="left" w:pos="360"/>
        </w:tabs>
        <w:autoSpaceDE w:val="0"/>
        <w:autoSpaceDN w:val="0"/>
        <w:adjustRightInd w:val="0"/>
        <w:ind w:left="990" w:hanging="954"/>
        <w:contextualSpacing/>
        <w:rPr>
          <w:sz w:val="22"/>
          <w:szCs w:val="22"/>
        </w:rPr>
      </w:pPr>
    </w:p>
    <w:p w:rsidR="00A4666A" w:rsidRPr="00A95B6F" w:rsidRDefault="009D1B47" w:rsidP="00A4666A">
      <w:pPr>
        <w:widowControl w:val="0"/>
        <w:tabs>
          <w:tab w:val="left" w:pos="360"/>
          <w:tab w:val="left" w:pos="2520"/>
        </w:tabs>
        <w:autoSpaceDE w:val="0"/>
        <w:autoSpaceDN w:val="0"/>
        <w:adjustRightInd w:val="0"/>
        <w:ind w:left="720" w:hanging="90"/>
        <w:rPr>
          <w:sz w:val="22"/>
          <w:szCs w:val="22"/>
        </w:rPr>
      </w:pPr>
      <w:r w:rsidRPr="00A95B6F">
        <w:rPr>
          <w:b/>
          <w:sz w:val="22"/>
          <w:szCs w:val="22"/>
        </w:rPr>
        <w:t>Amend</w:t>
      </w:r>
      <w:r w:rsidRPr="00A95B6F">
        <w:rPr>
          <w:sz w:val="22"/>
          <w:szCs w:val="22"/>
        </w:rPr>
        <w:t>:</w:t>
      </w:r>
      <w:r w:rsidR="00A4666A" w:rsidRPr="00A95B6F">
        <w:rPr>
          <w:sz w:val="22"/>
          <w:szCs w:val="22"/>
        </w:rPr>
        <w:t xml:space="preserve">  </w:t>
      </w:r>
      <w:r w:rsidRPr="00A95B6F">
        <w:rPr>
          <w:sz w:val="22"/>
          <w:szCs w:val="22"/>
        </w:rPr>
        <w:t xml:space="preserve">R9-22-712.60; R9-22-712.62; R9-22-712.63; R9-22-712.64; R9-22-712.65; </w:t>
      </w:r>
    </w:p>
    <w:p w:rsidR="00A4666A" w:rsidRPr="00A95B6F" w:rsidRDefault="00A4666A" w:rsidP="00A4666A">
      <w:pPr>
        <w:widowControl w:val="0"/>
        <w:tabs>
          <w:tab w:val="left" w:pos="360"/>
        </w:tabs>
        <w:autoSpaceDE w:val="0"/>
        <w:autoSpaceDN w:val="0"/>
        <w:adjustRightInd w:val="0"/>
        <w:ind w:left="720" w:hanging="90"/>
        <w:rPr>
          <w:sz w:val="22"/>
          <w:szCs w:val="22"/>
        </w:rPr>
      </w:pPr>
      <w:r w:rsidRPr="00A95B6F">
        <w:rPr>
          <w:b/>
          <w:sz w:val="22"/>
          <w:szCs w:val="22"/>
        </w:rPr>
        <w:tab/>
      </w:r>
      <w:r w:rsidRPr="00A95B6F">
        <w:rPr>
          <w:b/>
          <w:sz w:val="22"/>
          <w:szCs w:val="22"/>
        </w:rPr>
        <w:tab/>
        <w:t xml:space="preserve"> </w:t>
      </w:r>
      <w:r w:rsidR="009D1B47" w:rsidRPr="00A95B6F">
        <w:rPr>
          <w:sz w:val="22"/>
          <w:szCs w:val="22"/>
        </w:rPr>
        <w:t xml:space="preserve">R9-22-712.66; R9-22-712.68; R9-22-712.71; R9-22-712.72; R9-22-712.80; </w:t>
      </w:r>
    </w:p>
    <w:p w:rsidR="00A4666A" w:rsidRPr="00A95B6F" w:rsidRDefault="00A4666A" w:rsidP="00A4666A">
      <w:pPr>
        <w:widowControl w:val="0"/>
        <w:tabs>
          <w:tab w:val="left" w:pos="360"/>
        </w:tabs>
        <w:autoSpaceDE w:val="0"/>
        <w:autoSpaceDN w:val="0"/>
        <w:adjustRightInd w:val="0"/>
        <w:ind w:left="720" w:hanging="90"/>
        <w:rPr>
          <w:sz w:val="22"/>
          <w:szCs w:val="22"/>
        </w:rPr>
      </w:pPr>
      <w:r w:rsidRPr="00A95B6F">
        <w:rPr>
          <w:sz w:val="22"/>
          <w:szCs w:val="22"/>
        </w:rPr>
        <w:tab/>
      </w:r>
      <w:r w:rsidRPr="00A95B6F">
        <w:rPr>
          <w:sz w:val="22"/>
          <w:szCs w:val="22"/>
        </w:rPr>
        <w:tab/>
        <w:t xml:space="preserve"> </w:t>
      </w:r>
      <w:r w:rsidR="009D1B47" w:rsidRPr="00A95B6F">
        <w:rPr>
          <w:sz w:val="22"/>
          <w:szCs w:val="22"/>
        </w:rPr>
        <w:t>R9-22-712.81</w:t>
      </w:r>
    </w:p>
    <w:p w:rsidR="00A4666A" w:rsidRPr="00A95B6F" w:rsidRDefault="00A4666A" w:rsidP="00A4666A">
      <w:pPr>
        <w:widowControl w:val="0"/>
        <w:tabs>
          <w:tab w:val="left" w:pos="360"/>
          <w:tab w:val="left" w:pos="2520"/>
        </w:tabs>
        <w:autoSpaceDE w:val="0"/>
        <w:autoSpaceDN w:val="0"/>
        <w:adjustRightInd w:val="0"/>
        <w:ind w:left="990" w:hanging="954"/>
        <w:rPr>
          <w:sz w:val="22"/>
          <w:szCs w:val="22"/>
        </w:rPr>
      </w:pPr>
    </w:p>
    <w:p w:rsidR="009D1B47" w:rsidRPr="00A95B6F" w:rsidRDefault="00A4666A" w:rsidP="00A4666A">
      <w:pPr>
        <w:widowControl w:val="0"/>
        <w:tabs>
          <w:tab w:val="left" w:pos="360"/>
          <w:tab w:val="left" w:pos="2520"/>
        </w:tabs>
        <w:autoSpaceDE w:val="0"/>
        <w:autoSpaceDN w:val="0"/>
        <w:adjustRightInd w:val="0"/>
        <w:ind w:left="990" w:hanging="360"/>
        <w:rPr>
          <w:sz w:val="22"/>
          <w:szCs w:val="22"/>
        </w:rPr>
      </w:pPr>
      <w:r w:rsidRPr="00A95B6F">
        <w:rPr>
          <w:b/>
          <w:sz w:val="22"/>
          <w:szCs w:val="22"/>
        </w:rPr>
        <w:t>1.4</w:t>
      </w:r>
      <w:r w:rsidRPr="00A95B6F">
        <w:rPr>
          <w:sz w:val="22"/>
          <w:szCs w:val="22"/>
        </w:rPr>
        <w:tab/>
      </w:r>
      <w:r w:rsidR="009D1B47" w:rsidRPr="00A95B6F">
        <w:rPr>
          <w:b/>
          <w:sz w:val="22"/>
          <w:szCs w:val="22"/>
        </w:rPr>
        <w:t>INDUSTRIAL COMMISSION (R-17-1005)</w:t>
      </w:r>
    </w:p>
    <w:p w:rsidR="00917AAD" w:rsidRPr="00A95B6F" w:rsidRDefault="009D1B47" w:rsidP="00EF606E">
      <w:pPr>
        <w:widowControl w:val="0"/>
        <w:autoSpaceDE w:val="0"/>
        <w:autoSpaceDN w:val="0"/>
        <w:adjustRightInd w:val="0"/>
        <w:ind w:left="990"/>
        <w:contextualSpacing/>
        <w:rPr>
          <w:sz w:val="22"/>
          <w:szCs w:val="22"/>
        </w:rPr>
      </w:pPr>
      <w:r w:rsidRPr="00A95B6F">
        <w:rPr>
          <w:sz w:val="22"/>
          <w:szCs w:val="22"/>
        </w:rPr>
        <w:t>Title 20, Chapter 5, Article 12, Arizona Minimum Wage and Ear</w:t>
      </w:r>
      <w:r w:rsidR="00A4666A" w:rsidRPr="00A95B6F">
        <w:rPr>
          <w:sz w:val="22"/>
          <w:szCs w:val="22"/>
        </w:rPr>
        <w:t>ned Paid Sick Time Practice and</w:t>
      </w:r>
      <w:r w:rsidR="00917AAD" w:rsidRPr="00A95B6F">
        <w:rPr>
          <w:sz w:val="22"/>
          <w:szCs w:val="22"/>
        </w:rPr>
        <w:t xml:space="preserve"> Procurement</w:t>
      </w:r>
    </w:p>
    <w:p w:rsidR="00917AAD" w:rsidRPr="00A95B6F" w:rsidRDefault="00917AAD" w:rsidP="00917AAD">
      <w:pPr>
        <w:widowControl w:val="0"/>
        <w:autoSpaceDE w:val="0"/>
        <w:autoSpaceDN w:val="0"/>
        <w:adjustRightInd w:val="0"/>
        <w:ind w:left="900" w:hanging="270"/>
        <w:contextualSpacing/>
        <w:rPr>
          <w:sz w:val="22"/>
          <w:szCs w:val="22"/>
        </w:rPr>
      </w:pPr>
    </w:p>
    <w:p w:rsidR="0063280D" w:rsidRPr="00A95B6F" w:rsidRDefault="009D1B47" w:rsidP="00917AAD">
      <w:pPr>
        <w:widowControl w:val="0"/>
        <w:autoSpaceDE w:val="0"/>
        <w:autoSpaceDN w:val="0"/>
        <w:adjustRightInd w:val="0"/>
        <w:ind w:left="900" w:hanging="270"/>
        <w:contextualSpacing/>
        <w:rPr>
          <w:sz w:val="22"/>
          <w:szCs w:val="22"/>
        </w:rPr>
      </w:pPr>
      <w:r w:rsidRPr="00A95B6F">
        <w:rPr>
          <w:b/>
          <w:sz w:val="22"/>
          <w:szCs w:val="22"/>
        </w:rPr>
        <w:t>Amend</w:t>
      </w:r>
      <w:r w:rsidRPr="00A95B6F">
        <w:rPr>
          <w:sz w:val="22"/>
          <w:szCs w:val="22"/>
        </w:rPr>
        <w:t>:</w:t>
      </w:r>
      <w:r w:rsidRPr="00A95B6F">
        <w:rPr>
          <w:sz w:val="22"/>
          <w:szCs w:val="22"/>
        </w:rPr>
        <w:tab/>
        <w:t xml:space="preserve">Article 12; R20-5-1201; R20-5-1202; R20-5-1205; R20-5-1206; R20-5-1208; </w:t>
      </w:r>
    </w:p>
    <w:p w:rsidR="009D1B47" w:rsidRPr="00A95B6F" w:rsidRDefault="009D1B47" w:rsidP="0063280D">
      <w:pPr>
        <w:widowControl w:val="0"/>
        <w:autoSpaceDE w:val="0"/>
        <w:autoSpaceDN w:val="0"/>
        <w:adjustRightInd w:val="0"/>
        <w:ind w:left="900" w:firstLine="540"/>
        <w:contextualSpacing/>
        <w:rPr>
          <w:sz w:val="22"/>
          <w:szCs w:val="22"/>
        </w:rPr>
      </w:pPr>
      <w:r w:rsidRPr="00A95B6F">
        <w:rPr>
          <w:sz w:val="22"/>
          <w:szCs w:val="22"/>
        </w:rPr>
        <w:t>R20-5-1209; R20-5-1210; R20-5-1211; R20-5-1213; R20-5-1218</w:t>
      </w:r>
    </w:p>
    <w:p w:rsidR="009D1B47" w:rsidRPr="00A95B6F" w:rsidRDefault="009D1B47" w:rsidP="00A4666A">
      <w:pPr>
        <w:tabs>
          <w:tab w:val="left" w:pos="540"/>
        </w:tabs>
        <w:ind w:left="990" w:hanging="954"/>
        <w:contextualSpacing/>
        <w:rPr>
          <w:b/>
          <w:sz w:val="22"/>
          <w:szCs w:val="22"/>
        </w:rPr>
      </w:pPr>
    </w:p>
    <w:p w:rsidR="009D1B47" w:rsidRPr="00A95B6F" w:rsidRDefault="009D1B47" w:rsidP="00A95B6F">
      <w:pPr>
        <w:pStyle w:val="ListParagraph"/>
        <w:numPr>
          <w:ilvl w:val="0"/>
          <w:numId w:val="1"/>
        </w:numPr>
        <w:tabs>
          <w:tab w:val="left" w:pos="540"/>
        </w:tabs>
        <w:spacing w:after="160" w:line="259" w:lineRule="auto"/>
        <w:rPr>
          <w:b/>
          <w:sz w:val="22"/>
          <w:szCs w:val="22"/>
        </w:rPr>
      </w:pPr>
      <w:r w:rsidRPr="00A95B6F">
        <w:rPr>
          <w:b/>
          <w:sz w:val="22"/>
          <w:szCs w:val="22"/>
        </w:rPr>
        <w:t>Five-Year Review Reports</w:t>
      </w:r>
    </w:p>
    <w:p w:rsidR="009D1B47" w:rsidRPr="00A95B6F" w:rsidRDefault="009D1B47" w:rsidP="0063280D">
      <w:pPr>
        <w:numPr>
          <w:ilvl w:val="1"/>
          <w:numId w:val="1"/>
        </w:numPr>
        <w:spacing w:after="160" w:line="259" w:lineRule="auto"/>
        <w:contextualSpacing/>
        <w:rPr>
          <w:b/>
          <w:sz w:val="22"/>
          <w:szCs w:val="22"/>
        </w:rPr>
      </w:pPr>
      <w:r w:rsidRPr="00A95B6F">
        <w:rPr>
          <w:b/>
          <w:sz w:val="22"/>
          <w:szCs w:val="22"/>
        </w:rPr>
        <w:t>DEPARTMENT OF HEALTH SERVICES (F-17-0907)</w:t>
      </w:r>
    </w:p>
    <w:p w:rsidR="009D1B47" w:rsidRPr="00A95B6F" w:rsidRDefault="009D1B47" w:rsidP="009D1B47">
      <w:pPr>
        <w:tabs>
          <w:tab w:val="num" w:pos="900"/>
          <w:tab w:val="left" w:pos="1530"/>
        </w:tabs>
        <w:contextualSpacing/>
        <w:rPr>
          <w:sz w:val="22"/>
          <w:szCs w:val="22"/>
        </w:rPr>
      </w:pPr>
      <w:r w:rsidRPr="00A95B6F">
        <w:rPr>
          <w:b/>
          <w:sz w:val="22"/>
          <w:szCs w:val="22"/>
        </w:rPr>
        <w:tab/>
      </w:r>
      <w:r w:rsidRPr="00A95B6F">
        <w:rPr>
          <w:b/>
          <w:sz w:val="22"/>
          <w:szCs w:val="22"/>
        </w:rPr>
        <w:tab/>
        <w:t xml:space="preserve"> </w:t>
      </w:r>
      <w:r w:rsidRPr="00A95B6F">
        <w:rPr>
          <w:sz w:val="22"/>
          <w:szCs w:val="22"/>
        </w:rPr>
        <w:t>Title 9, Chapter 6, Article 7, Required Immunizations for Child Care or School Entry</w:t>
      </w:r>
    </w:p>
    <w:p w:rsidR="009D1B47" w:rsidRPr="00A95B6F" w:rsidRDefault="009D1B47" w:rsidP="009D1B47">
      <w:pPr>
        <w:tabs>
          <w:tab w:val="num" w:pos="900"/>
        </w:tabs>
        <w:contextualSpacing/>
        <w:rPr>
          <w:sz w:val="22"/>
          <w:szCs w:val="22"/>
        </w:rPr>
      </w:pPr>
    </w:p>
    <w:p w:rsidR="009D1B47" w:rsidRPr="00A95B6F" w:rsidRDefault="009D1B47" w:rsidP="0063280D">
      <w:pPr>
        <w:numPr>
          <w:ilvl w:val="1"/>
          <w:numId w:val="1"/>
        </w:numPr>
        <w:spacing w:after="160" w:line="259" w:lineRule="auto"/>
        <w:contextualSpacing/>
        <w:jc w:val="both"/>
        <w:rPr>
          <w:b/>
          <w:sz w:val="22"/>
          <w:szCs w:val="22"/>
        </w:rPr>
      </w:pPr>
      <w:r w:rsidRPr="00A95B6F">
        <w:rPr>
          <w:b/>
          <w:sz w:val="22"/>
          <w:szCs w:val="22"/>
        </w:rPr>
        <w:t>DEPARTMENT OF HEALTH SERVICES (F-17-0908)</w:t>
      </w:r>
      <w:bookmarkStart w:id="0" w:name="_GoBack"/>
      <w:bookmarkEnd w:id="0"/>
    </w:p>
    <w:p w:rsidR="009D1B47" w:rsidRPr="00A95B6F" w:rsidRDefault="009D1B47" w:rsidP="009D1B47">
      <w:pPr>
        <w:tabs>
          <w:tab w:val="num" w:pos="900"/>
          <w:tab w:val="left" w:pos="1440"/>
          <w:tab w:val="left" w:pos="1620"/>
        </w:tabs>
        <w:ind w:left="882"/>
        <w:contextualSpacing/>
        <w:jc w:val="both"/>
        <w:rPr>
          <w:sz w:val="22"/>
          <w:szCs w:val="22"/>
        </w:rPr>
      </w:pPr>
      <w:r w:rsidRPr="00A95B6F">
        <w:rPr>
          <w:sz w:val="22"/>
          <w:szCs w:val="22"/>
        </w:rPr>
        <w:tab/>
      </w:r>
      <w:r w:rsidRPr="00A95B6F">
        <w:rPr>
          <w:sz w:val="22"/>
          <w:szCs w:val="22"/>
        </w:rPr>
        <w:tab/>
        <w:t xml:space="preserve">   Title 9, Chapter 10, Article 2, Hospitals</w:t>
      </w:r>
    </w:p>
    <w:p w:rsidR="009D1B47" w:rsidRPr="00A95B6F" w:rsidRDefault="009D1B47" w:rsidP="009D1B47">
      <w:pPr>
        <w:tabs>
          <w:tab w:val="num" w:pos="900"/>
        </w:tabs>
        <w:ind w:left="882"/>
        <w:contextualSpacing/>
        <w:jc w:val="both"/>
        <w:rPr>
          <w:sz w:val="22"/>
          <w:szCs w:val="22"/>
        </w:rPr>
      </w:pPr>
    </w:p>
    <w:p w:rsidR="009D1B47" w:rsidRPr="00A95B6F" w:rsidRDefault="009D1B47" w:rsidP="0063280D">
      <w:pPr>
        <w:numPr>
          <w:ilvl w:val="1"/>
          <w:numId w:val="1"/>
        </w:numPr>
        <w:spacing w:after="160" w:line="259" w:lineRule="auto"/>
        <w:contextualSpacing/>
        <w:rPr>
          <w:rFonts w:eastAsiaTheme="minorHAnsi"/>
          <w:b/>
          <w:sz w:val="22"/>
          <w:szCs w:val="22"/>
        </w:rPr>
      </w:pPr>
      <w:r w:rsidRPr="00A95B6F">
        <w:rPr>
          <w:b/>
          <w:sz w:val="22"/>
          <w:szCs w:val="22"/>
        </w:rPr>
        <w:t>ARIZONA HEALTH CARE COST CONTAINMENT SYSTEM</w:t>
      </w:r>
      <w:r w:rsidRPr="00A95B6F">
        <w:rPr>
          <w:rFonts w:eastAsiaTheme="minorHAnsi"/>
          <w:b/>
          <w:sz w:val="22"/>
          <w:szCs w:val="22"/>
        </w:rPr>
        <w:t xml:space="preserve"> (F-17-0902)</w:t>
      </w:r>
    </w:p>
    <w:p w:rsidR="009D1B47" w:rsidRPr="00A95B6F" w:rsidRDefault="009D1B47" w:rsidP="009D1B47">
      <w:pPr>
        <w:ind w:left="882" w:firstLine="558"/>
        <w:contextualSpacing/>
        <w:rPr>
          <w:rFonts w:eastAsiaTheme="minorHAnsi"/>
          <w:sz w:val="22"/>
          <w:szCs w:val="22"/>
        </w:rPr>
      </w:pPr>
      <w:r w:rsidRPr="00A95B6F">
        <w:rPr>
          <w:rFonts w:eastAsiaTheme="minorHAnsi"/>
          <w:sz w:val="22"/>
          <w:szCs w:val="22"/>
        </w:rPr>
        <w:t xml:space="preserve">   Title 9, Chapter 28, Article 3, Preadmission Screening (PAS)</w:t>
      </w:r>
    </w:p>
    <w:p w:rsidR="009D1B47" w:rsidRPr="00A95B6F" w:rsidRDefault="009D1B47" w:rsidP="009D1B47">
      <w:pPr>
        <w:ind w:left="882" w:firstLine="558"/>
        <w:contextualSpacing/>
        <w:rPr>
          <w:rFonts w:eastAsiaTheme="minorHAnsi"/>
          <w:b/>
          <w:sz w:val="22"/>
          <w:szCs w:val="22"/>
        </w:rPr>
      </w:pPr>
    </w:p>
    <w:p w:rsidR="009D1B47" w:rsidRPr="00A95B6F" w:rsidRDefault="009D1B47" w:rsidP="0063280D">
      <w:pPr>
        <w:numPr>
          <w:ilvl w:val="1"/>
          <w:numId w:val="1"/>
        </w:numPr>
        <w:spacing w:after="160" w:line="259" w:lineRule="auto"/>
        <w:contextualSpacing/>
        <w:rPr>
          <w:b/>
          <w:sz w:val="22"/>
          <w:szCs w:val="22"/>
        </w:rPr>
      </w:pPr>
      <w:r w:rsidRPr="00A95B6F">
        <w:rPr>
          <w:b/>
          <w:sz w:val="22"/>
          <w:szCs w:val="22"/>
        </w:rPr>
        <w:t>ARIZONA HEALTH CARE COST CONTAINMENT SYSTEM (F-17-1003)</w:t>
      </w:r>
    </w:p>
    <w:p w:rsidR="009D1B47" w:rsidRPr="00A95B6F" w:rsidRDefault="009D1B47" w:rsidP="009D1B47">
      <w:pPr>
        <w:tabs>
          <w:tab w:val="num" w:pos="900"/>
        </w:tabs>
        <w:contextualSpacing/>
        <w:rPr>
          <w:sz w:val="22"/>
          <w:szCs w:val="22"/>
        </w:rPr>
      </w:pPr>
      <w:r w:rsidRPr="00A95B6F">
        <w:rPr>
          <w:b/>
          <w:sz w:val="22"/>
          <w:szCs w:val="22"/>
        </w:rPr>
        <w:tab/>
      </w:r>
      <w:r w:rsidRPr="00A95B6F">
        <w:rPr>
          <w:b/>
          <w:sz w:val="22"/>
          <w:szCs w:val="22"/>
        </w:rPr>
        <w:tab/>
        <w:t xml:space="preserve">   </w:t>
      </w:r>
      <w:r w:rsidRPr="00A95B6F">
        <w:rPr>
          <w:sz w:val="22"/>
          <w:szCs w:val="22"/>
        </w:rPr>
        <w:t>Title 9, Chapter 28, Article 6, RFP and Contract Process</w:t>
      </w:r>
    </w:p>
    <w:p w:rsidR="009D1B47" w:rsidRPr="00A95B6F" w:rsidRDefault="009D1B47" w:rsidP="009D1B47">
      <w:pPr>
        <w:tabs>
          <w:tab w:val="num" w:pos="900"/>
        </w:tabs>
        <w:contextualSpacing/>
        <w:rPr>
          <w:sz w:val="22"/>
          <w:szCs w:val="22"/>
        </w:rPr>
      </w:pPr>
    </w:p>
    <w:p w:rsidR="009D1B47" w:rsidRPr="00A95B6F" w:rsidRDefault="009D1B47" w:rsidP="0063280D">
      <w:pPr>
        <w:numPr>
          <w:ilvl w:val="1"/>
          <w:numId w:val="1"/>
        </w:numPr>
        <w:spacing w:after="160" w:line="259" w:lineRule="auto"/>
        <w:contextualSpacing/>
        <w:jc w:val="both"/>
        <w:rPr>
          <w:b/>
          <w:sz w:val="22"/>
          <w:szCs w:val="22"/>
        </w:rPr>
      </w:pPr>
      <w:r w:rsidRPr="00A95B6F">
        <w:rPr>
          <w:b/>
          <w:sz w:val="22"/>
          <w:szCs w:val="22"/>
        </w:rPr>
        <w:t>ARIZONA HEALTH CARE COST CONTAINMENT SYSTEM (F-17-1004)</w:t>
      </w:r>
    </w:p>
    <w:p w:rsidR="009D1B47" w:rsidRPr="00A95B6F" w:rsidRDefault="009D1B47" w:rsidP="009D1B47">
      <w:pPr>
        <w:tabs>
          <w:tab w:val="num" w:pos="900"/>
        </w:tabs>
        <w:contextualSpacing/>
        <w:jc w:val="both"/>
        <w:rPr>
          <w:sz w:val="22"/>
          <w:szCs w:val="22"/>
        </w:rPr>
      </w:pPr>
      <w:r w:rsidRPr="00A95B6F">
        <w:rPr>
          <w:b/>
          <w:sz w:val="22"/>
          <w:szCs w:val="22"/>
        </w:rPr>
        <w:tab/>
      </w:r>
      <w:r w:rsidRPr="00A95B6F">
        <w:rPr>
          <w:b/>
          <w:sz w:val="22"/>
          <w:szCs w:val="22"/>
        </w:rPr>
        <w:tab/>
        <w:t xml:space="preserve">   </w:t>
      </w:r>
      <w:r w:rsidRPr="00A95B6F">
        <w:rPr>
          <w:sz w:val="22"/>
          <w:szCs w:val="22"/>
        </w:rPr>
        <w:t>Title 9, Chapter 28, Article 7, Standards for Payments</w:t>
      </w:r>
    </w:p>
    <w:p w:rsidR="009D1B47" w:rsidRPr="00A95B6F" w:rsidRDefault="009D1B47" w:rsidP="009D1B47">
      <w:pPr>
        <w:tabs>
          <w:tab w:val="num" w:pos="900"/>
        </w:tabs>
        <w:contextualSpacing/>
        <w:jc w:val="both"/>
        <w:rPr>
          <w:sz w:val="22"/>
          <w:szCs w:val="22"/>
        </w:rPr>
      </w:pPr>
    </w:p>
    <w:p w:rsidR="009D1B47" w:rsidRPr="00A95B6F" w:rsidRDefault="009D1B47" w:rsidP="0063280D">
      <w:pPr>
        <w:numPr>
          <w:ilvl w:val="1"/>
          <w:numId w:val="1"/>
        </w:numPr>
        <w:spacing w:after="160" w:line="259" w:lineRule="auto"/>
        <w:contextualSpacing/>
        <w:rPr>
          <w:b/>
          <w:sz w:val="22"/>
          <w:szCs w:val="22"/>
        </w:rPr>
      </w:pPr>
      <w:r w:rsidRPr="00A95B6F">
        <w:rPr>
          <w:b/>
          <w:sz w:val="22"/>
          <w:szCs w:val="22"/>
        </w:rPr>
        <w:t>DEPARTMENT OF EMERGENCY AND MILITARY AFFAIRS (F-17-1008)</w:t>
      </w:r>
    </w:p>
    <w:p w:rsidR="009D1B47" w:rsidRPr="00A95B6F" w:rsidRDefault="009D1B47" w:rsidP="009D1B47">
      <w:pPr>
        <w:ind w:left="1605"/>
        <w:contextualSpacing/>
        <w:rPr>
          <w:sz w:val="22"/>
          <w:szCs w:val="22"/>
        </w:rPr>
      </w:pPr>
      <w:r w:rsidRPr="00A95B6F">
        <w:rPr>
          <w:sz w:val="22"/>
          <w:szCs w:val="22"/>
        </w:rPr>
        <w:t>Title 8, Chapter 2, Article 1, Search and Rescue; Article 3, Governor’s Emergency Fund; Article 6, Hazardous Materials Training Program, Student and Instructor Evidence of Completion</w:t>
      </w:r>
    </w:p>
    <w:p w:rsidR="009D1B47" w:rsidRPr="00A95B6F" w:rsidRDefault="009D1B47" w:rsidP="009D1B47">
      <w:pPr>
        <w:ind w:left="1605"/>
        <w:contextualSpacing/>
        <w:rPr>
          <w:b/>
          <w:sz w:val="22"/>
          <w:szCs w:val="22"/>
        </w:rPr>
      </w:pPr>
    </w:p>
    <w:p w:rsidR="009D1B47" w:rsidRPr="00A95B6F" w:rsidRDefault="009D1B47" w:rsidP="0063280D">
      <w:pPr>
        <w:numPr>
          <w:ilvl w:val="1"/>
          <w:numId w:val="1"/>
        </w:numPr>
        <w:spacing w:after="160" w:line="259" w:lineRule="auto"/>
        <w:contextualSpacing/>
        <w:rPr>
          <w:b/>
          <w:sz w:val="22"/>
          <w:szCs w:val="22"/>
        </w:rPr>
      </w:pPr>
      <w:r w:rsidRPr="00A95B6F">
        <w:rPr>
          <w:b/>
          <w:sz w:val="22"/>
          <w:szCs w:val="22"/>
        </w:rPr>
        <w:t>DEPARTMENT OF ENVIRONMENTAL QUALITY (F-17-1009)</w:t>
      </w:r>
    </w:p>
    <w:p w:rsidR="009D1B47" w:rsidRPr="00A95B6F" w:rsidRDefault="009D1B47" w:rsidP="009D1B47">
      <w:pPr>
        <w:ind w:left="882" w:firstLine="342"/>
        <w:contextualSpacing/>
        <w:rPr>
          <w:sz w:val="22"/>
          <w:szCs w:val="22"/>
        </w:rPr>
      </w:pPr>
      <w:r w:rsidRPr="00A95B6F">
        <w:rPr>
          <w:sz w:val="22"/>
          <w:szCs w:val="22"/>
        </w:rPr>
        <w:t xml:space="preserve">  </w:t>
      </w:r>
      <w:r w:rsidRPr="00A95B6F">
        <w:rPr>
          <w:sz w:val="22"/>
          <w:szCs w:val="22"/>
        </w:rPr>
        <w:tab/>
        <w:t xml:space="preserve">   Title 18, Chapter 11, Article 6, Impaired Water Identification</w:t>
      </w:r>
    </w:p>
    <w:p w:rsidR="009D1B47" w:rsidRPr="00A95B6F" w:rsidRDefault="009D1B47" w:rsidP="009D1B47">
      <w:pPr>
        <w:tabs>
          <w:tab w:val="left" w:pos="540"/>
        </w:tabs>
        <w:rPr>
          <w:sz w:val="22"/>
          <w:szCs w:val="22"/>
        </w:rPr>
      </w:pPr>
    </w:p>
    <w:p w:rsidR="009D1B47" w:rsidRPr="00A95B6F" w:rsidRDefault="009D1B47" w:rsidP="009D1B47">
      <w:pPr>
        <w:tabs>
          <w:tab w:val="left" w:pos="540"/>
        </w:tabs>
        <w:rPr>
          <w:sz w:val="22"/>
          <w:szCs w:val="22"/>
        </w:rPr>
      </w:pPr>
      <w:r w:rsidRPr="00A95B6F">
        <w:rPr>
          <w:b/>
          <w:sz w:val="22"/>
          <w:szCs w:val="22"/>
          <w:u w:val="single"/>
        </w:rPr>
        <w:t>ACTION</w:t>
      </w:r>
      <w:r w:rsidRPr="00A95B6F">
        <w:rPr>
          <w:b/>
          <w:sz w:val="22"/>
          <w:szCs w:val="22"/>
        </w:rPr>
        <w:t>:</w:t>
      </w:r>
      <w:r w:rsidRPr="00A95B6F">
        <w:rPr>
          <w:sz w:val="22"/>
          <w:szCs w:val="22"/>
        </w:rPr>
        <w:t xml:space="preserve">  </w:t>
      </w:r>
      <w:r w:rsidRPr="00A95B6F">
        <w:rPr>
          <w:b/>
          <w:sz w:val="22"/>
          <w:szCs w:val="22"/>
        </w:rPr>
        <w:t>Member Burns</w:t>
      </w:r>
      <w:r w:rsidRPr="00A95B6F">
        <w:rPr>
          <w:sz w:val="22"/>
          <w:szCs w:val="22"/>
        </w:rPr>
        <w:t xml:space="preserve"> moved to approve the items on the consent agenda. </w:t>
      </w:r>
      <w:r w:rsidRPr="00A95B6F">
        <w:rPr>
          <w:b/>
          <w:sz w:val="22"/>
          <w:szCs w:val="22"/>
        </w:rPr>
        <w:t>Member Thorwald</w:t>
      </w:r>
      <w:r w:rsidRPr="00A95B6F">
        <w:rPr>
          <w:sz w:val="22"/>
          <w:szCs w:val="22"/>
        </w:rPr>
        <w:t xml:space="preserve"> seconded the motion. The motion passed unanimously.</w:t>
      </w:r>
    </w:p>
    <w:p w:rsidR="009D1B47" w:rsidRPr="00A95B6F" w:rsidRDefault="009D1B47" w:rsidP="009D1B47">
      <w:pPr>
        <w:tabs>
          <w:tab w:val="left" w:pos="540"/>
          <w:tab w:val="left" w:pos="1620"/>
        </w:tabs>
        <w:rPr>
          <w:b/>
          <w:sz w:val="22"/>
          <w:szCs w:val="22"/>
        </w:rPr>
      </w:pPr>
    </w:p>
    <w:p w:rsidR="009D1B47" w:rsidRPr="00A95B6F" w:rsidRDefault="009D1B47" w:rsidP="009D1B47">
      <w:pPr>
        <w:pStyle w:val="ListParagraph"/>
        <w:numPr>
          <w:ilvl w:val="0"/>
          <w:numId w:val="2"/>
        </w:numPr>
        <w:ind w:left="720"/>
        <w:rPr>
          <w:b/>
          <w:sz w:val="22"/>
          <w:szCs w:val="22"/>
        </w:rPr>
      </w:pPr>
      <w:r w:rsidRPr="00A95B6F">
        <w:rPr>
          <w:b/>
          <w:sz w:val="22"/>
          <w:szCs w:val="22"/>
        </w:rPr>
        <w:lastRenderedPageBreak/>
        <w:t>CONSIDERATION AND DISCUSSION OF RULES</w:t>
      </w:r>
    </w:p>
    <w:p w:rsidR="009D1B47" w:rsidRPr="00A95B6F" w:rsidRDefault="009D1B47" w:rsidP="009D1B47">
      <w:pPr>
        <w:pStyle w:val="ListParagraph"/>
        <w:ind w:left="0"/>
        <w:rPr>
          <w:b/>
          <w:sz w:val="22"/>
          <w:szCs w:val="22"/>
        </w:rPr>
      </w:pPr>
    </w:p>
    <w:p w:rsidR="009D1B47" w:rsidRPr="00A95B6F" w:rsidRDefault="009D1B47" w:rsidP="009D1B47">
      <w:pPr>
        <w:pStyle w:val="ListParagraph"/>
        <w:widowControl w:val="0"/>
        <w:numPr>
          <w:ilvl w:val="0"/>
          <w:numId w:val="7"/>
        </w:numPr>
        <w:autoSpaceDE w:val="0"/>
        <w:autoSpaceDN w:val="0"/>
        <w:adjustRightInd w:val="0"/>
        <w:rPr>
          <w:sz w:val="22"/>
          <w:szCs w:val="22"/>
        </w:rPr>
      </w:pPr>
      <w:r w:rsidRPr="00A95B6F">
        <w:rPr>
          <w:b/>
          <w:sz w:val="22"/>
          <w:szCs w:val="22"/>
        </w:rPr>
        <w:t>DEPARTMENT OF ENVIRONMENTAL QUALITY (R-17-1004)</w:t>
      </w:r>
    </w:p>
    <w:p w:rsidR="009D1B47" w:rsidRPr="00A95B6F" w:rsidRDefault="009D1B47" w:rsidP="00A95B6F">
      <w:pPr>
        <w:widowControl w:val="0"/>
        <w:tabs>
          <w:tab w:val="left" w:pos="360"/>
          <w:tab w:val="left" w:pos="1080"/>
        </w:tabs>
        <w:autoSpaceDE w:val="0"/>
        <w:autoSpaceDN w:val="0"/>
        <w:adjustRightInd w:val="0"/>
        <w:ind w:left="1080"/>
        <w:contextualSpacing/>
        <w:rPr>
          <w:sz w:val="22"/>
          <w:szCs w:val="22"/>
        </w:rPr>
      </w:pPr>
      <w:r w:rsidRPr="00A95B6F">
        <w:rPr>
          <w:sz w:val="22"/>
          <w:szCs w:val="22"/>
        </w:rPr>
        <w:t>Title 18, Chapter 9, Article 6, Reclaimed Water Conveyances; Article 7, Direct Reuse of Reclaimed Water</w:t>
      </w:r>
    </w:p>
    <w:p w:rsidR="009D1B47" w:rsidRPr="00A95B6F" w:rsidRDefault="009D1B47" w:rsidP="009D1B47">
      <w:pPr>
        <w:widowControl w:val="0"/>
        <w:tabs>
          <w:tab w:val="left" w:pos="360"/>
          <w:tab w:val="left" w:pos="900"/>
        </w:tabs>
        <w:autoSpaceDE w:val="0"/>
        <w:autoSpaceDN w:val="0"/>
        <w:adjustRightInd w:val="0"/>
        <w:ind w:left="90"/>
        <w:contextualSpacing/>
        <w:rPr>
          <w:sz w:val="22"/>
          <w:szCs w:val="22"/>
        </w:rPr>
      </w:pPr>
    </w:p>
    <w:p w:rsidR="009D1B47" w:rsidRPr="00A95B6F" w:rsidRDefault="009D1B47" w:rsidP="00EF606E">
      <w:pPr>
        <w:widowControl w:val="0"/>
        <w:tabs>
          <w:tab w:val="left" w:pos="360"/>
          <w:tab w:val="left" w:pos="720"/>
        </w:tabs>
        <w:autoSpaceDE w:val="0"/>
        <w:autoSpaceDN w:val="0"/>
        <w:adjustRightInd w:val="0"/>
        <w:ind w:left="2160" w:hanging="1440"/>
        <w:contextualSpacing/>
        <w:rPr>
          <w:sz w:val="22"/>
          <w:szCs w:val="22"/>
        </w:rPr>
      </w:pPr>
      <w:r w:rsidRPr="00A95B6F">
        <w:rPr>
          <w:b/>
          <w:sz w:val="22"/>
          <w:szCs w:val="22"/>
        </w:rPr>
        <w:t>Amend</w:t>
      </w:r>
      <w:r w:rsidRPr="00A95B6F">
        <w:rPr>
          <w:sz w:val="22"/>
          <w:szCs w:val="22"/>
        </w:rPr>
        <w:t>:</w:t>
      </w:r>
      <w:r w:rsidRPr="00A95B6F">
        <w:rPr>
          <w:sz w:val="22"/>
          <w:szCs w:val="22"/>
        </w:rPr>
        <w:tab/>
        <w:t>Article 7; R18-9-A701; R18-9-A702; R18-9-A703; R18-9-A704; R18-9-A705; R18-9-A706; R18-9-B701; R18-9-B702; Table 1; R18-9-B703; R18-</w:t>
      </w:r>
      <w:r w:rsidR="00EF606E" w:rsidRPr="00A95B6F">
        <w:rPr>
          <w:sz w:val="22"/>
          <w:szCs w:val="22"/>
        </w:rPr>
        <w:t xml:space="preserve">9-B704; R18-9-B705; R18-9-B706; </w:t>
      </w:r>
      <w:r w:rsidRPr="00A95B6F">
        <w:rPr>
          <w:sz w:val="22"/>
          <w:szCs w:val="22"/>
        </w:rPr>
        <w:t>R18-9-B707; R18-9-B708; R18-9-B709; R18-9-B710; R18-9-C701; R18-9-D701; R18-9-D702</w:t>
      </w:r>
    </w:p>
    <w:p w:rsidR="009D1B47" w:rsidRPr="00A95B6F" w:rsidRDefault="009D1B47" w:rsidP="009D1B47">
      <w:pPr>
        <w:widowControl w:val="0"/>
        <w:tabs>
          <w:tab w:val="left" w:pos="360"/>
          <w:tab w:val="left" w:pos="720"/>
        </w:tabs>
        <w:autoSpaceDE w:val="0"/>
        <w:autoSpaceDN w:val="0"/>
        <w:adjustRightInd w:val="0"/>
        <w:contextualSpacing/>
        <w:rPr>
          <w:b/>
          <w:sz w:val="22"/>
          <w:szCs w:val="22"/>
        </w:rPr>
      </w:pPr>
      <w:r w:rsidRPr="00A95B6F">
        <w:rPr>
          <w:b/>
          <w:sz w:val="22"/>
          <w:szCs w:val="22"/>
        </w:rPr>
        <w:tab/>
      </w:r>
      <w:r w:rsidRPr="00A95B6F">
        <w:rPr>
          <w:b/>
          <w:sz w:val="22"/>
          <w:szCs w:val="22"/>
        </w:rPr>
        <w:tab/>
        <w:t>New Part</w:t>
      </w:r>
      <w:r w:rsidRPr="00A95B6F">
        <w:rPr>
          <w:sz w:val="22"/>
          <w:szCs w:val="22"/>
        </w:rPr>
        <w:t>:</w:t>
      </w:r>
      <w:r w:rsidRPr="00A95B6F">
        <w:rPr>
          <w:sz w:val="22"/>
          <w:szCs w:val="22"/>
        </w:rPr>
        <w:tab/>
        <w:t>Part A; Part B; Part C; Part D; Part E</w:t>
      </w:r>
    </w:p>
    <w:p w:rsidR="009D1B47" w:rsidRPr="00A95B6F" w:rsidRDefault="009D1B47" w:rsidP="009D1B47">
      <w:pPr>
        <w:widowControl w:val="0"/>
        <w:tabs>
          <w:tab w:val="left" w:pos="360"/>
          <w:tab w:val="left" w:pos="720"/>
        </w:tabs>
        <w:autoSpaceDE w:val="0"/>
        <w:autoSpaceDN w:val="0"/>
        <w:adjustRightInd w:val="0"/>
        <w:contextualSpacing/>
        <w:rPr>
          <w:b/>
          <w:sz w:val="22"/>
          <w:szCs w:val="22"/>
        </w:rPr>
      </w:pPr>
      <w:r w:rsidRPr="00A95B6F">
        <w:rPr>
          <w:b/>
          <w:sz w:val="22"/>
          <w:szCs w:val="22"/>
        </w:rPr>
        <w:tab/>
      </w:r>
      <w:r w:rsidRPr="00A95B6F">
        <w:rPr>
          <w:b/>
          <w:sz w:val="22"/>
          <w:szCs w:val="22"/>
        </w:rPr>
        <w:tab/>
        <w:t>New Section</w:t>
      </w:r>
      <w:r w:rsidRPr="00A95B6F">
        <w:rPr>
          <w:sz w:val="22"/>
          <w:szCs w:val="22"/>
        </w:rPr>
        <w:t>:</w:t>
      </w:r>
      <w:r w:rsidRPr="00A95B6F">
        <w:rPr>
          <w:sz w:val="22"/>
          <w:szCs w:val="22"/>
        </w:rPr>
        <w:tab/>
        <w:t>R18-9-A707; R18-9-E701</w:t>
      </w:r>
    </w:p>
    <w:p w:rsidR="009D1B47" w:rsidRPr="00A95B6F" w:rsidRDefault="009D1B47" w:rsidP="009D1B47">
      <w:pPr>
        <w:widowControl w:val="0"/>
        <w:tabs>
          <w:tab w:val="left" w:pos="360"/>
          <w:tab w:val="left" w:pos="720"/>
        </w:tabs>
        <w:autoSpaceDE w:val="0"/>
        <w:autoSpaceDN w:val="0"/>
        <w:adjustRightInd w:val="0"/>
        <w:ind w:left="2160" w:hanging="2160"/>
        <w:contextualSpacing/>
        <w:rPr>
          <w:sz w:val="22"/>
          <w:szCs w:val="22"/>
        </w:rPr>
      </w:pPr>
      <w:r w:rsidRPr="00A95B6F">
        <w:rPr>
          <w:b/>
          <w:sz w:val="22"/>
          <w:szCs w:val="22"/>
        </w:rPr>
        <w:tab/>
      </w:r>
      <w:r w:rsidRPr="00A95B6F">
        <w:rPr>
          <w:b/>
          <w:sz w:val="22"/>
          <w:szCs w:val="22"/>
        </w:rPr>
        <w:tab/>
        <w:t>Renumber</w:t>
      </w:r>
      <w:r w:rsidRPr="00A95B6F">
        <w:rPr>
          <w:sz w:val="22"/>
          <w:szCs w:val="22"/>
        </w:rPr>
        <w:t>:</w:t>
      </w:r>
      <w:r w:rsidRPr="00A95B6F">
        <w:rPr>
          <w:b/>
          <w:sz w:val="22"/>
          <w:szCs w:val="22"/>
        </w:rPr>
        <w:tab/>
      </w:r>
      <w:r w:rsidRPr="00A95B6F">
        <w:rPr>
          <w:sz w:val="22"/>
          <w:szCs w:val="22"/>
        </w:rPr>
        <w:t xml:space="preserve">R18-9-701; R18-9-702; R18-9-703; R18-9-704; R18-9-705; R18-9-706; R18-9-707; R18-9-708; R18-9-709; R18-9-710; R18-9-711; R18-9-712; R18-9-713; R18-9-714; R18-9-715; R18-9-716; R18-9-717; R18-9-718; R18-9-719; R18-9-A701; R18-9-A702; R18-9-A703; R18-9-A704; </w:t>
      </w:r>
    </w:p>
    <w:p w:rsidR="00EF606E" w:rsidRPr="00A95B6F" w:rsidRDefault="009D1B47" w:rsidP="009D1B47">
      <w:pPr>
        <w:widowControl w:val="0"/>
        <w:tabs>
          <w:tab w:val="left" w:pos="360"/>
          <w:tab w:val="left" w:pos="900"/>
        </w:tabs>
        <w:autoSpaceDE w:val="0"/>
        <w:autoSpaceDN w:val="0"/>
        <w:adjustRightInd w:val="0"/>
        <w:ind w:left="1440" w:hanging="1440"/>
        <w:contextualSpacing/>
        <w:rPr>
          <w:sz w:val="22"/>
          <w:szCs w:val="22"/>
        </w:rPr>
      </w:pPr>
      <w:r w:rsidRPr="00A95B6F">
        <w:rPr>
          <w:b/>
          <w:sz w:val="22"/>
          <w:szCs w:val="22"/>
        </w:rPr>
        <w:tab/>
      </w:r>
      <w:r w:rsidRPr="00A95B6F">
        <w:rPr>
          <w:b/>
          <w:sz w:val="22"/>
          <w:szCs w:val="22"/>
        </w:rPr>
        <w:tab/>
      </w:r>
      <w:r w:rsidRPr="00A95B6F">
        <w:rPr>
          <w:b/>
          <w:sz w:val="22"/>
          <w:szCs w:val="22"/>
        </w:rPr>
        <w:tab/>
      </w:r>
      <w:r w:rsidRPr="00A95B6F">
        <w:rPr>
          <w:b/>
          <w:sz w:val="22"/>
          <w:szCs w:val="22"/>
        </w:rPr>
        <w:tab/>
      </w:r>
      <w:r w:rsidRPr="00A95B6F">
        <w:rPr>
          <w:sz w:val="22"/>
          <w:szCs w:val="22"/>
        </w:rPr>
        <w:t xml:space="preserve">R18-9-A705; R18-9-A706; R18-9-B701; R18-9-B702; Table 1; </w:t>
      </w:r>
    </w:p>
    <w:p w:rsidR="00EF606E" w:rsidRPr="00A95B6F" w:rsidRDefault="00EF606E" w:rsidP="00EF606E">
      <w:pPr>
        <w:widowControl w:val="0"/>
        <w:tabs>
          <w:tab w:val="left" w:pos="360"/>
          <w:tab w:val="left" w:pos="900"/>
        </w:tabs>
        <w:autoSpaceDE w:val="0"/>
        <w:autoSpaceDN w:val="0"/>
        <w:adjustRightInd w:val="0"/>
        <w:ind w:left="1440" w:hanging="1440"/>
        <w:contextualSpacing/>
        <w:rPr>
          <w:sz w:val="22"/>
          <w:szCs w:val="22"/>
        </w:rPr>
      </w:pPr>
      <w:r w:rsidRPr="00A95B6F">
        <w:rPr>
          <w:sz w:val="22"/>
          <w:szCs w:val="22"/>
        </w:rPr>
        <w:tab/>
      </w:r>
      <w:r w:rsidRPr="00A95B6F">
        <w:rPr>
          <w:sz w:val="22"/>
          <w:szCs w:val="22"/>
        </w:rPr>
        <w:tab/>
      </w:r>
      <w:r w:rsidRPr="00A95B6F">
        <w:rPr>
          <w:sz w:val="22"/>
          <w:szCs w:val="22"/>
        </w:rPr>
        <w:tab/>
      </w:r>
      <w:r w:rsidRPr="00A95B6F">
        <w:rPr>
          <w:sz w:val="22"/>
          <w:szCs w:val="22"/>
        </w:rPr>
        <w:tab/>
      </w:r>
      <w:r w:rsidR="009D1B47" w:rsidRPr="00A95B6F">
        <w:rPr>
          <w:sz w:val="22"/>
          <w:szCs w:val="22"/>
        </w:rPr>
        <w:t xml:space="preserve">R18-9-B703; R18-9-B704; R18-9-B705; R18-9-B706; R18-9-B707; </w:t>
      </w:r>
    </w:p>
    <w:p w:rsidR="00EF606E" w:rsidRPr="00A95B6F" w:rsidRDefault="00EF606E" w:rsidP="00EF606E">
      <w:pPr>
        <w:widowControl w:val="0"/>
        <w:tabs>
          <w:tab w:val="left" w:pos="360"/>
          <w:tab w:val="left" w:pos="900"/>
        </w:tabs>
        <w:autoSpaceDE w:val="0"/>
        <w:autoSpaceDN w:val="0"/>
        <w:adjustRightInd w:val="0"/>
        <w:ind w:left="1440" w:hanging="1440"/>
        <w:contextualSpacing/>
        <w:rPr>
          <w:sz w:val="22"/>
          <w:szCs w:val="22"/>
        </w:rPr>
      </w:pPr>
      <w:r w:rsidRPr="00A95B6F">
        <w:rPr>
          <w:sz w:val="22"/>
          <w:szCs w:val="22"/>
        </w:rPr>
        <w:tab/>
      </w:r>
      <w:r w:rsidRPr="00A95B6F">
        <w:rPr>
          <w:sz w:val="22"/>
          <w:szCs w:val="22"/>
        </w:rPr>
        <w:tab/>
      </w:r>
      <w:r w:rsidRPr="00A95B6F">
        <w:rPr>
          <w:sz w:val="22"/>
          <w:szCs w:val="22"/>
        </w:rPr>
        <w:tab/>
      </w:r>
      <w:r w:rsidRPr="00A95B6F">
        <w:rPr>
          <w:sz w:val="22"/>
          <w:szCs w:val="22"/>
        </w:rPr>
        <w:tab/>
      </w:r>
      <w:r w:rsidR="009D1B47" w:rsidRPr="00A95B6F">
        <w:rPr>
          <w:sz w:val="22"/>
          <w:szCs w:val="22"/>
        </w:rPr>
        <w:t xml:space="preserve">R18-9-B708; R18-9-B709; R18-9-B710; R18-9-C701; R18-9-D701; </w:t>
      </w:r>
    </w:p>
    <w:p w:rsidR="009D1B47" w:rsidRPr="00A95B6F" w:rsidRDefault="00EF606E" w:rsidP="00EF606E">
      <w:pPr>
        <w:widowControl w:val="0"/>
        <w:tabs>
          <w:tab w:val="left" w:pos="360"/>
          <w:tab w:val="left" w:pos="900"/>
        </w:tabs>
        <w:autoSpaceDE w:val="0"/>
        <w:autoSpaceDN w:val="0"/>
        <w:adjustRightInd w:val="0"/>
        <w:ind w:left="1440" w:hanging="1440"/>
        <w:contextualSpacing/>
        <w:rPr>
          <w:sz w:val="22"/>
          <w:szCs w:val="22"/>
        </w:rPr>
      </w:pPr>
      <w:r w:rsidRPr="00A95B6F">
        <w:rPr>
          <w:sz w:val="22"/>
          <w:szCs w:val="22"/>
        </w:rPr>
        <w:tab/>
      </w:r>
      <w:r w:rsidRPr="00A95B6F">
        <w:rPr>
          <w:sz w:val="22"/>
          <w:szCs w:val="22"/>
        </w:rPr>
        <w:tab/>
      </w:r>
      <w:r w:rsidRPr="00A95B6F">
        <w:rPr>
          <w:sz w:val="22"/>
          <w:szCs w:val="22"/>
        </w:rPr>
        <w:tab/>
      </w:r>
      <w:r w:rsidRPr="00A95B6F">
        <w:rPr>
          <w:sz w:val="22"/>
          <w:szCs w:val="22"/>
        </w:rPr>
        <w:tab/>
      </w:r>
      <w:r w:rsidR="009D1B47" w:rsidRPr="00A95B6F">
        <w:rPr>
          <w:sz w:val="22"/>
          <w:szCs w:val="22"/>
        </w:rPr>
        <w:t>R18-9-D702</w:t>
      </w:r>
    </w:p>
    <w:p w:rsidR="009D1B47" w:rsidRPr="00A95B6F" w:rsidRDefault="009D1B47" w:rsidP="009D1B47">
      <w:pPr>
        <w:widowControl w:val="0"/>
        <w:tabs>
          <w:tab w:val="left" w:pos="360"/>
          <w:tab w:val="left" w:pos="720"/>
        </w:tabs>
        <w:autoSpaceDE w:val="0"/>
        <w:autoSpaceDN w:val="0"/>
        <w:adjustRightInd w:val="0"/>
        <w:contextualSpacing/>
        <w:rPr>
          <w:sz w:val="22"/>
          <w:szCs w:val="22"/>
        </w:rPr>
      </w:pPr>
      <w:r w:rsidRPr="00A95B6F">
        <w:rPr>
          <w:b/>
          <w:sz w:val="22"/>
          <w:szCs w:val="22"/>
        </w:rPr>
        <w:tab/>
      </w:r>
      <w:r w:rsidRPr="00A95B6F">
        <w:rPr>
          <w:b/>
          <w:sz w:val="22"/>
          <w:szCs w:val="22"/>
        </w:rPr>
        <w:tab/>
        <w:t>Repeal</w:t>
      </w:r>
      <w:r w:rsidRPr="00A95B6F">
        <w:rPr>
          <w:sz w:val="22"/>
          <w:szCs w:val="22"/>
        </w:rPr>
        <w:t>:</w:t>
      </w:r>
      <w:r w:rsidRPr="00A95B6F">
        <w:rPr>
          <w:b/>
          <w:sz w:val="22"/>
          <w:szCs w:val="22"/>
        </w:rPr>
        <w:tab/>
      </w:r>
      <w:r w:rsidR="00A95B6F">
        <w:rPr>
          <w:b/>
          <w:sz w:val="22"/>
          <w:szCs w:val="22"/>
        </w:rPr>
        <w:tab/>
      </w:r>
      <w:r w:rsidRPr="00A95B6F">
        <w:rPr>
          <w:sz w:val="22"/>
          <w:szCs w:val="22"/>
        </w:rPr>
        <w:t>Article 6; R18-9-601; R18-9-602; R18-9-603; R18-9-720</w:t>
      </w:r>
    </w:p>
    <w:p w:rsidR="009D1B47" w:rsidRPr="00A95B6F" w:rsidRDefault="009D1B47" w:rsidP="009D1B47">
      <w:pPr>
        <w:rPr>
          <w:b/>
          <w:sz w:val="22"/>
          <w:szCs w:val="22"/>
        </w:rPr>
      </w:pPr>
    </w:p>
    <w:p w:rsidR="009D1B47" w:rsidRPr="00A95B6F" w:rsidRDefault="009D1B47" w:rsidP="009D1B47">
      <w:pPr>
        <w:rPr>
          <w:b/>
          <w:sz w:val="22"/>
          <w:szCs w:val="22"/>
        </w:rPr>
      </w:pPr>
      <w:r w:rsidRPr="00A95B6F">
        <w:rPr>
          <w:b/>
          <w:sz w:val="22"/>
          <w:szCs w:val="22"/>
        </w:rPr>
        <w:t xml:space="preserve">Mr. Kleminich </w:t>
      </w:r>
      <w:r w:rsidRPr="00A95B6F">
        <w:rPr>
          <w:sz w:val="22"/>
          <w:szCs w:val="22"/>
        </w:rPr>
        <w:t>gave a brief presentation o</w:t>
      </w:r>
      <w:r w:rsidR="00C36D98" w:rsidRPr="00A95B6F">
        <w:rPr>
          <w:sz w:val="22"/>
          <w:szCs w:val="22"/>
        </w:rPr>
        <w:t>n the status of the rulemaking.</w:t>
      </w:r>
    </w:p>
    <w:p w:rsidR="00C36D98" w:rsidRPr="00A95B6F" w:rsidRDefault="00C36D98" w:rsidP="009D1B47">
      <w:pPr>
        <w:rPr>
          <w:b/>
          <w:sz w:val="22"/>
          <w:szCs w:val="22"/>
        </w:rPr>
      </w:pPr>
    </w:p>
    <w:p w:rsidR="0093331E" w:rsidRPr="00A95B6F" w:rsidRDefault="00C36D98" w:rsidP="009D1B47">
      <w:pPr>
        <w:rPr>
          <w:sz w:val="22"/>
          <w:szCs w:val="22"/>
        </w:rPr>
      </w:pPr>
      <w:r w:rsidRPr="00A95B6F">
        <w:rPr>
          <w:b/>
          <w:sz w:val="22"/>
          <w:szCs w:val="22"/>
        </w:rPr>
        <w:t xml:space="preserve">Member Burns </w:t>
      </w:r>
      <w:r w:rsidRPr="00A95B6F">
        <w:rPr>
          <w:sz w:val="22"/>
          <w:szCs w:val="22"/>
        </w:rPr>
        <w:t>expressed her concerns</w:t>
      </w:r>
      <w:r w:rsidR="0093331E" w:rsidRPr="00A95B6F">
        <w:rPr>
          <w:sz w:val="22"/>
          <w:szCs w:val="22"/>
        </w:rPr>
        <w:t xml:space="preserve"> related to public comments received at the September 26</w:t>
      </w:r>
      <w:r w:rsidR="0093331E" w:rsidRPr="00A95B6F">
        <w:rPr>
          <w:sz w:val="22"/>
          <w:szCs w:val="22"/>
          <w:vertAlign w:val="superscript"/>
        </w:rPr>
        <w:t>th</w:t>
      </w:r>
      <w:r w:rsidR="0093331E" w:rsidRPr="00A95B6F">
        <w:rPr>
          <w:sz w:val="22"/>
          <w:szCs w:val="22"/>
        </w:rPr>
        <w:t xml:space="preserve"> study session</w:t>
      </w:r>
      <w:r w:rsidR="0093331E" w:rsidRPr="00A95B6F">
        <w:rPr>
          <w:b/>
          <w:sz w:val="22"/>
          <w:szCs w:val="22"/>
        </w:rPr>
        <w:t xml:space="preserve"> </w:t>
      </w:r>
      <w:r w:rsidR="0093331E" w:rsidRPr="00A95B6F">
        <w:rPr>
          <w:sz w:val="22"/>
          <w:szCs w:val="22"/>
        </w:rPr>
        <w:t>and discussed the possible merits of tabling the item until the following month to give additional time for stakeholder input</w:t>
      </w:r>
      <w:r w:rsidR="00FD7DEF" w:rsidRPr="00A95B6F">
        <w:rPr>
          <w:sz w:val="22"/>
          <w:szCs w:val="22"/>
        </w:rPr>
        <w:t xml:space="preserve"> and input from the Governor’s </w:t>
      </w:r>
      <w:r w:rsidR="004B34EA" w:rsidRPr="00A95B6F">
        <w:rPr>
          <w:sz w:val="22"/>
          <w:szCs w:val="22"/>
        </w:rPr>
        <w:t xml:space="preserve">Water </w:t>
      </w:r>
      <w:r w:rsidR="00FD7DEF" w:rsidRPr="00A95B6F">
        <w:rPr>
          <w:sz w:val="22"/>
          <w:szCs w:val="22"/>
        </w:rPr>
        <w:t>Augmentation Council</w:t>
      </w:r>
      <w:r w:rsidR="0093331E" w:rsidRPr="00A95B6F">
        <w:rPr>
          <w:sz w:val="22"/>
          <w:szCs w:val="22"/>
        </w:rPr>
        <w:t xml:space="preserve">. </w:t>
      </w:r>
    </w:p>
    <w:p w:rsidR="0093331E" w:rsidRPr="00A95B6F" w:rsidRDefault="0093331E" w:rsidP="009D1B47">
      <w:pPr>
        <w:rPr>
          <w:sz w:val="22"/>
          <w:szCs w:val="22"/>
        </w:rPr>
      </w:pPr>
    </w:p>
    <w:p w:rsidR="00C36D98" w:rsidRPr="00A95B6F" w:rsidRDefault="00C36D98" w:rsidP="009D1B47">
      <w:pPr>
        <w:rPr>
          <w:b/>
          <w:sz w:val="22"/>
          <w:szCs w:val="22"/>
        </w:rPr>
      </w:pPr>
      <w:r w:rsidRPr="00A95B6F">
        <w:rPr>
          <w:b/>
          <w:sz w:val="22"/>
          <w:szCs w:val="22"/>
        </w:rPr>
        <w:t xml:space="preserve">Member Thorwald </w:t>
      </w:r>
      <w:r w:rsidR="0093331E" w:rsidRPr="00A95B6F">
        <w:rPr>
          <w:sz w:val="22"/>
          <w:szCs w:val="22"/>
        </w:rPr>
        <w:t>stated that he had similar concerns</w:t>
      </w:r>
      <w:r w:rsidRPr="00A95B6F">
        <w:rPr>
          <w:b/>
          <w:sz w:val="22"/>
          <w:szCs w:val="22"/>
        </w:rPr>
        <w:t>.</w:t>
      </w:r>
    </w:p>
    <w:p w:rsidR="00C36D98" w:rsidRPr="00A95B6F" w:rsidRDefault="00C36D98" w:rsidP="009D1B47">
      <w:pPr>
        <w:rPr>
          <w:sz w:val="22"/>
          <w:szCs w:val="22"/>
        </w:rPr>
      </w:pPr>
    </w:p>
    <w:p w:rsidR="0093331E" w:rsidRPr="00A95B6F" w:rsidRDefault="00C36D98" w:rsidP="009D1B47">
      <w:pPr>
        <w:rPr>
          <w:sz w:val="22"/>
          <w:szCs w:val="22"/>
        </w:rPr>
      </w:pPr>
      <w:r w:rsidRPr="00A95B6F">
        <w:rPr>
          <w:b/>
          <w:sz w:val="22"/>
          <w:szCs w:val="22"/>
        </w:rPr>
        <w:t xml:space="preserve">Ms. </w:t>
      </w:r>
      <w:r w:rsidR="00FD7DEF" w:rsidRPr="00A95B6F">
        <w:rPr>
          <w:b/>
          <w:sz w:val="22"/>
          <w:szCs w:val="22"/>
        </w:rPr>
        <w:t xml:space="preserve">Heidi </w:t>
      </w:r>
      <w:r w:rsidRPr="00A95B6F">
        <w:rPr>
          <w:b/>
          <w:sz w:val="22"/>
          <w:szCs w:val="22"/>
        </w:rPr>
        <w:t>Haggerty</w:t>
      </w:r>
      <w:r w:rsidR="00FD7DEF" w:rsidRPr="00A95B6F">
        <w:rPr>
          <w:sz w:val="22"/>
          <w:szCs w:val="22"/>
        </w:rPr>
        <w:t>, rule writer for the Department,</w:t>
      </w:r>
      <w:r w:rsidR="0093331E" w:rsidRPr="00A95B6F">
        <w:rPr>
          <w:sz w:val="22"/>
          <w:szCs w:val="22"/>
        </w:rPr>
        <w:t xml:space="preserve"> </w:t>
      </w:r>
      <w:r w:rsidR="004A18BA" w:rsidRPr="00A95B6F">
        <w:rPr>
          <w:sz w:val="22"/>
          <w:szCs w:val="22"/>
        </w:rPr>
        <w:t>discussed how</w:t>
      </w:r>
      <w:r w:rsidRPr="00A95B6F">
        <w:rPr>
          <w:sz w:val="22"/>
          <w:szCs w:val="22"/>
        </w:rPr>
        <w:t xml:space="preserve"> the public comments made at the study session on September 26</w:t>
      </w:r>
      <w:r w:rsidRPr="00A95B6F">
        <w:rPr>
          <w:sz w:val="22"/>
          <w:szCs w:val="22"/>
          <w:vertAlign w:val="superscript"/>
        </w:rPr>
        <w:t>th</w:t>
      </w:r>
      <w:r w:rsidRPr="00A95B6F">
        <w:rPr>
          <w:sz w:val="22"/>
          <w:szCs w:val="22"/>
        </w:rPr>
        <w:t xml:space="preserve"> </w:t>
      </w:r>
      <w:r w:rsidR="004A18BA" w:rsidRPr="00A95B6F">
        <w:rPr>
          <w:sz w:val="22"/>
          <w:szCs w:val="22"/>
        </w:rPr>
        <w:t>were</w:t>
      </w:r>
      <w:r w:rsidRPr="00A95B6F">
        <w:rPr>
          <w:sz w:val="22"/>
          <w:szCs w:val="22"/>
        </w:rPr>
        <w:t xml:space="preserve"> not related to the rulemaking before the Council. </w:t>
      </w:r>
    </w:p>
    <w:p w:rsidR="0093331E" w:rsidRPr="00A95B6F" w:rsidRDefault="0093331E" w:rsidP="009D1B47">
      <w:pPr>
        <w:rPr>
          <w:sz w:val="22"/>
          <w:szCs w:val="22"/>
        </w:rPr>
      </w:pPr>
    </w:p>
    <w:p w:rsidR="004A18BA" w:rsidRPr="00A95B6F" w:rsidRDefault="00C36D98" w:rsidP="009D1B47">
      <w:pPr>
        <w:rPr>
          <w:sz w:val="22"/>
          <w:szCs w:val="22"/>
        </w:rPr>
      </w:pPr>
      <w:r w:rsidRPr="00A95B6F">
        <w:rPr>
          <w:b/>
          <w:sz w:val="22"/>
          <w:szCs w:val="22"/>
        </w:rPr>
        <w:t xml:space="preserve">Mr. </w:t>
      </w:r>
      <w:r w:rsidR="0093331E" w:rsidRPr="00A95B6F">
        <w:rPr>
          <w:b/>
          <w:sz w:val="22"/>
          <w:szCs w:val="22"/>
        </w:rPr>
        <w:t xml:space="preserve">Chuck </w:t>
      </w:r>
      <w:r w:rsidR="004A18BA" w:rsidRPr="00A95B6F">
        <w:rPr>
          <w:b/>
          <w:sz w:val="22"/>
          <w:szCs w:val="22"/>
        </w:rPr>
        <w:t>Gra</w:t>
      </w:r>
      <w:r w:rsidRPr="00A95B6F">
        <w:rPr>
          <w:b/>
          <w:sz w:val="22"/>
          <w:szCs w:val="22"/>
        </w:rPr>
        <w:t>f</w:t>
      </w:r>
      <w:r w:rsidR="004A18BA" w:rsidRPr="00A95B6F">
        <w:rPr>
          <w:sz w:val="22"/>
          <w:szCs w:val="22"/>
        </w:rPr>
        <w:t xml:space="preserve">, principal hydrogeologist for the Department, described the make-up of the Augmentation Council. </w:t>
      </w:r>
    </w:p>
    <w:p w:rsidR="004A18BA" w:rsidRPr="00A95B6F" w:rsidRDefault="004A18BA" w:rsidP="009D1B47">
      <w:pPr>
        <w:rPr>
          <w:sz w:val="22"/>
          <w:szCs w:val="22"/>
        </w:rPr>
      </w:pPr>
    </w:p>
    <w:p w:rsidR="002E71CB" w:rsidRPr="00A95B6F" w:rsidRDefault="002E71CB" w:rsidP="009D1B47">
      <w:pPr>
        <w:rPr>
          <w:sz w:val="22"/>
          <w:szCs w:val="22"/>
        </w:rPr>
      </w:pPr>
      <w:r w:rsidRPr="00A95B6F">
        <w:rPr>
          <w:b/>
          <w:sz w:val="22"/>
          <w:szCs w:val="22"/>
        </w:rPr>
        <w:t>Member Burns</w:t>
      </w:r>
      <w:r w:rsidRPr="00A95B6F">
        <w:rPr>
          <w:sz w:val="22"/>
          <w:szCs w:val="22"/>
        </w:rPr>
        <w:t xml:space="preserve"> discussed the importance of stakeholder involvement.</w:t>
      </w:r>
    </w:p>
    <w:p w:rsidR="002E71CB" w:rsidRPr="00A95B6F" w:rsidRDefault="002E71CB" w:rsidP="009D1B47">
      <w:pPr>
        <w:rPr>
          <w:sz w:val="22"/>
          <w:szCs w:val="22"/>
        </w:rPr>
      </w:pPr>
    </w:p>
    <w:p w:rsidR="00C36D98" w:rsidRPr="00A95B6F" w:rsidRDefault="0093331E" w:rsidP="009D1B47">
      <w:pPr>
        <w:rPr>
          <w:sz w:val="22"/>
          <w:szCs w:val="22"/>
        </w:rPr>
      </w:pPr>
      <w:r w:rsidRPr="00A95B6F">
        <w:rPr>
          <w:b/>
          <w:sz w:val="22"/>
          <w:szCs w:val="22"/>
        </w:rPr>
        <w:t>Mr. Trevor Baggiore</w:t>
      </w:r>
      <w:r w:rsidR="004A18BA" w:rsidRPr="00A95B6F">
        <w:rPr>
          <w:b/>
          <w:sz w:val="22"/>
          <w:szCs w:val="22"/>
        </w:rPr>
        <w:t xml:space="preserve">, </w:t>
      </w:r>
      <w:r w:rsidR="004A18BA" w:rsidRPr="00A95B6F">
        <w:rPr>
          <w:sz w:val="22"/>
          <w:szCs w:val="22"/>
        </w:rPr>
        <w:t>Water Quality Division Director</w:t>
      </w:r>
      <w:r w:rsidR="004A18BA" w:rsidRPr="00A95B6F">
        <w:rPr>
          <w:b/>
          <w:sz w:val="22"/>
          <w:szCs w:val="22"/>
        </w:rPr>
        <w:t>,</w:t>
      </w:r>
      <w:r w:rsidRPr="00A95B6F">
        <w:rPr>
          <w:sz w:val="22"/>
          <w:szCs w:val="22"/>
        </w:rPr>
        <w:t xml:space="preserve"> </w:t>
      </w:r>
      <w:r w:rsidR="00C36D98" w:rsidRPr="00A95B6F">
        <w:rPr>
          <w:sz w:val="22"/>
          <w:szCs w:val="22"/>
        </w:rPr>
        <w:t>also addressed the Council</w:t>
      </w:r>
      <w:r w:rsidR="004A18BA" w:rsidRPr="00A95B6F">
        <w:rPr>
          <w:sz w:val="22"/>
          <w:szCs w:val="22"/>
        </w:rPr>
        <w:t>’s concerns</w:t>
      </w:r>
      <w:r w:rsidR="004B34EA" w:rsidRPr="00A95B6F">
        <w:rPr>
          <w:sz w:val="22"/>
          <w:szCs w:val="22"/>
        </w:rPr>
        <w:t xml:space="preserve"> and described the Department’s commitment to public health and safety in the water management process.</w:t>
      </w:r>
    </w:p>
    <w:p w:rsidR="004A18BA" w:rsidRPr="00A95B6F" w:rsidRDefault="004A18BA" w:rsidP="009D1B47">
      <w:pPr>
        <w:rPr>
          <w:sz w:val="22"/>
          <w:szCs w:val="22"/>
        </w:rPr>
      </w:pPr>
    </w:p>
    <w:p w:rsidR="004B34EA" w:rsidRPr="00A95B6F" w:rsidRDefault="004B34EA" w:rsidP="009D1B47">
      <w:pPr>
        <w:rPr>
          <w:sz w:val="22"/>
          <w:szCs w:val="22"/>
        </w:rPr>
      </w:pPr>
      <w:r w:rsidRPr="00A95B6F">
        <w:rPr>
          <w:b/>
          <w:sz w:val="22"/>
          <w:szCs w:val="22"/>
        </w:rPr>
        <w:t>Member Burns</w:t>
      </w:r>
      <w:r w:rsidRPr="00A95B6F">
        <w:rPr>
          <w:sz w:val="22"/>
          <w:szCs w:val="22"/>
        </w:rPr>
        <w:t xml:space="preserve"> noted that she respects the Department expertise with regards to water safety and is not in a position to question the Department’s technical conclusions. The stakeholder process is important for the Council to consider.</w:t>
      </w:r>
    </w:p>
    <w:p w:rsidR="004B34EA" w:rsidRPr="00A95B6F" w:rsidRDefault="004B34EA" w:rsidP="009D1B47">
      <w:pPr>
        <w:rPr>
          <w:sz w:val="22"/>
          <w:szCs w:val="22"/>
        </w:rPr>
      </w:pPr>
    </w:p>
    <w:p w:rsidR="00C36D98" w:rsidRPr="00A95B6F" w:rsidRDefault="004A18BA" w:rsidP="009D1B47">
      <w:pPr>
        <w:rPr>
          <w:sz w:val="22"/>
          <w:szCs w:val="22"/>
        </w:rPr>
      </w:pPr>
      <w:r w:rsidRPr="00A95B6F">
        <w:rPr>
          <w:b/>
          <w:sz w:val="22"/>
          <w:szCs w:val="22"/>
        </w:rPr>
        <w:t xml:space="preserve">Mr. David Dunaway, </w:t>
      </w:r>
      <w:r w:rsidRPr="00A95B6F">
        <w:rPr>
          <w:sz w:val="22"/>
          <w:szCs w:val="22"/>
        </w:rPr>
        <w:t xml:space="preserve">Groundwater Protection and Water Reuse Value Streams Manager, </w:t>
      </w:r>
      <w:r w:rsidR="003160A3" w:rsidRPr="00A95B6F">
        <w:rPr>
          <w:sz w:val="22"/>
          <w:szCs w:val="22"/>
        </w:rPr>
        <w:t xml:space="preserve">noted that a 30 day delay in voting on the rules would not have a meaningful impact on the Department’s processes. </w:t>
      </w:r>
    </w:p>
    <w:p w:rsidR="002E71CB" w:rsidRPr="00A95B6F" w:rsidRDefault="002E71CB" w:rsidP="009D1B47">
      <w:pPr>
        <w:rPr>
          <w:sz w:val="22"/>
          <w:szCs w:val="22"/>
        </w:rPr>
      </w:pPr>
    </w:p>
    <w:p w:rsidR="00C36D98" w:rsidRPr="00A95B6F" w:rsidRDefault="00C36D98" w:rsidP="009D1B47">
      <w:pPr>
        <w:rPr>
          <w:sz w:val="22"/>
          <w:szCs w:val="22"/>
        </w:rPr>
      </w:pPr>
      <w:r w:rsidRPr="00A95B6F">
        <w:rPr>
          <w:b/>
          <w:sz w:val="22"/>
          <w:szCs w:val="22"/>
        </w:rPr>
        <w:t>Member Sundt</w:t>
      </w:r>
      <w:r w:rsidRPr="00A95B6F">
        <w:rPr>
          <w:sz w:val="22"/>
          <w:szCs w:val="22"/>
        </w:rPr>
        <w:t xml:space="preserve"> </w:t>
      </w:r>
      <w:r w:rsidR="00A95B6F">
        <w:rPr>
          <w:sz w:val="22"/>
          <w:szCs w:val="22"/>
        </w:rPr>
        <w:t>noted</w:t>
      </w:r>
      <w:r w:rsidRPr="00A95B6F">
        <w:rPr>
          <w:sz w:val="22"/>
          <w:szCs w:val="22"/>
        </w:rPr>
        <w:t xml:space="preserve"> that the </w:t>
      </w:r>
      <w:r w:rsidR="00A95B6F">
        <w:rPr>
          <w:sz w:val="22"/>
          <w:szCs w:val="22"/>
        </w:rPr>
        <w:t xml:space="preserve">public commenters proposed a </w:t>
      </w:r>
      <w:r w:rsidRPr="00A95B6F">
        <w:rPr>
          <w:sz w:val="22"/>
          <w:szCs w:val="22"/>
        </w:rPr>
        <w:t xml:space="preserve">definition of “gray water” </w:t>
      </w:r>
      <w:r w:rsidR="00A95B6F">
        <w:rPr>
          <w:sz w:val="22"/>
          <w:szCs w:val="22"/>
        </w:rPr>
        <w:t xml:space="preserve">that differs from </w:t>
      </w:r>
      <w:r w:rsidRPr="00A95B6F">
        <w:rPr>
          <w:sz w:val="22"/>
          <w:szCs w:val="22"/>
        </w:rPr>
        <w:t xml:space="preserve">the </w:t>
      </w:r>
      <w:r w:rsidR="00A95B6F">
        <w:rPr>
          <w:sz w:val="22"/>
          <w:szCs w:val="22"/>
        </w:rPr>
        <w:t>definition in statute. The</w:t>
      </w:r>
      <w:r w:rsidRPr="00A95B6F">
        <w:rPr>
          <w:sz w:val="22"/>
          <w:szCs w:val="22"/>
        </w:rPr>
        <w:t xml:space="preserve"> Department cannot alter a statutory definition. </w:t>
      </w:r>
    </w:p>
    <w:p w:rsidR="00C36D98" w:rsidRPr="00A95B6F" w:rsidRDefault="00C36D98" w:rsidP="009D1B47">
      <w:pPr>
        <w:rPr>
          <w:sz w:val="22"/>
          <w:szCs w:val="22"/>
        </w:rPr>
      </w:pPr>
    </w:p>
    <w:p w:rsidR="00C36D98" w:rsidRPr="00A95B6F" w:rsidRDefault="00C36D98" w:rsidP="009D1B47">
      <w:pPr>
        <w:rPr>
          <w:sz w:val="22"/>
          <w:szCs w:val="22"/>
        </w:rPr>
      </w:pPr>
      <w:r w:rsidRPr="00A95B6F">
        <w:rPr>
          <w:b/>
          <w:sz w:val="22"/>
          <w:szCs w:val="22"/>
        </w:rPr>
        <w:lastRenderedPageBreak/>
        <w:t xml:space="preserve">Chairwoman </w:t>
      </w:r>
      <w:r w:rsidR="000655D1" w:rsidRPr="00A95B6F">
        <w:rPr>
          <w:b/>
          <w:sz w:val="22"/>
          <w:szCs w:val="22"/>
        </w:rPr>
        <w:t>Colyer</w:t>
      </w:r>
      <w:r w:rsidRPr="00A95B6F">
        <w:rPr>
          <w:sz w:val="22"/>
          <w:szCs w:val="22"/>
        </w:rPr>
        <w:t xml:space="preserve"> asked the Department why an effective date of January 1, 2018</w:t>
      </w:r>
      <w:r w:rsidR="00A95B6F">
        <w:rPr>
          <w:sz w:val="22"/>
          <w:szCs w:val="22"/>
        </w:rPr>
        <w:t xml:space="preserve"> was chosen.</w:t>
      </w:r>
    </w:p>
    <w:p w:rsidR="00C36D98" w:rsidRPr="00A95B6F" w:rsidRDefault="00C36D98" w:rsidP="009D1B47">
      <w:pPr>
        <w:rPr>
          <w:sz w:val="22"/>
          <w:szCs w:val="22"/>
        </w:rPr>
      </w:pPr>
    </w:p>
    <w:p w:rsidR="00C36D98" w:rsidRPr="00A95B6F" w:rsidRDefault="00C36D98" w:rsidP="009D1B47">
      <w:pPr>
        <w:rPr>
          <w:sz w:val="22"/>
          <w:szCs w:val="22"/>
        </w:rPr>
      </w:pPr>
      <w:r w:rsidRPr="00A95B6F">
        <w:rPr>
          <w:b/>
          <w:sz w:val="22"/>
          <w:szCs w:val="22"/>
        </w:rPr>
        <w:t>Ms. Haggerty</w:t>
      </w:r>
      <w:r w:rsidRPr="00A95B6F">
        <w:rPr>
          <w:sz w:val="22"/>
          <w:szCs w:val="22"/>
        </w:rPr>
        <w:t xml:space="preserve"> responded due to convenience the Departm</w:t>
      </w:r>
      <w:r w:rsidR="00CB561A" w:rsidRPr="00A95B6F">
        <w:rPr>
          <w:sz w:val="22"/>
          <w:szCs w:val="22"/>
        </w:rPr>
        <w:t>ent has chosen that date. Mr. Bag</w:t>
      </w:r>
      <w:r w:rsidRPr="00A95B6F">
        <w:rPr>
          <w:sz w:val="22"/>
          <w:szCs w:val="22"/>
        </w:rPr>
        <w:t>giore agreed.</w:t>
      </w:r>
    </w:p>
    <w:p w:rsidR="00081176" w:rsidRPr="00A95B6F" w:rsidRDefault="00081176" w:rsidP="009D1B47">
      <w:pPr>
        <w:rPr>
          <w:sz w:val="22"/>
          <w:szCs w:val="22"/>
        </w:rPr>
      </w:pPr>
    </w:p>
    <w:p w:rsidR="00081176" w:rsidRPr="00A95B6F" w:rsidRDefault="00CB561A" w:rsidP="009D1B47">
      <w:pPr>
        <w:rPr>
          <w:sz w:val="22"/>
          <w:szCs w:val="22"/>
        </w:rPr>
      </w:pPr>
      <w:r w:rsidRPr="00A95B6F">
        <w:rPr>
          <w:b/>
          <w:sz w:val="22"/>
          <w:szCs w:val="22"/>
        </w:rPr>
        <w:t>Mr. Bag</w:t>
      </w:r>
      <w:r w:rsidR="00081176" w:rsidRPr="00A95B6F">
        <w:rPr>
          <w:b/>
          <w:sz w:val="22"/>
          <w:szCs w:val="22"/>
        </w:rPr>
        <w:t>giore</w:t>
      </w:r>
      <w:r w:rsidR="00081176" w:rsidRPr="00A95B6F">
        <w:rPr>
          <w:sz w:val="22"/>
          <w:szCs w:val="22"/>
        </w:rPr>
        <w:t xml:space="preserve"> asked the Council to state specific actions the Council would like the Department to take, if the Council decides to table the rulemaking for another month.</w:t>
      </w:r>
    </w:p>
    <w:p w:rsidR="00081176" w:rsidRPr="00A95B6F" w:rsidRDefault="00081176" w:rsidP="009D1B47">
      <w:pPr>
        <w:rPr>
          <w:sz w:val="22"/>
          <w:szCs w:val="22"/>
        </w:rPr>
      </w:pPr>
    </w:p>
    <w:p w:rsidR="00081176" w:rsidRPr="00A95B6F" w:rsidRDefault="00081176" w:rsidP="009D1B47">
      <w:pPr>
        <w:rPr>
          <w:sz w:val="22"/>
          <w:szCs w:val="22"/>
        </w:rPr>
      </w:pPr>
      <w:r w:rsidRPr="00A95B6F">
        <w:rPr>
          <w:b/>
          <w:sz w:val="22"/>
          <w:szCs w:val="22"/>
        </w:rPr>
        <w:t>Member Burns</w:t>
      </w:r>
      <w:r w:rsidRPr="00A95B6F">
        <w:rPr>
          <w:sz w:val="22"/>
          <w:szCs w:val="22"/>
        </w:rPr>
        <w:t xml:space="preserve"> asked if the Department could get a letter from the Governor’s Water Augmentation Council</w:t>
      </w:r>
      <w:r w:rsidR="002E71CB" w:rsidRPr="00A95B6F">
        <w:rPr>
          <w:sz w:val="22"/>
          <w:szCs w:val="22"/>
        </w:rPr>
        <w:t xml:space="preserve"> within the next 30 days</w:t>
      </w:r>
      <w:r w:rsidRPr="00A95B6F">
        <w:rPr>
          <w:sz w:val="22"/>
          <w:szCs w:val="22"/>
        </w:rPr>
        <w:t>.</w:t>
      </w:r>
    </w:p>
    <w:p w:rsidR="00081176" w:rsidRPr="00A95B6F" w:rsidRDefault="00081176" w:rsidP="009D1B47">
      <w:pPr>
        <w:rPr>
          <w:sz w:val="22"/>
          <w:szCs w:val="22"/>
        </w:rPr>
      </w:pPr>
    </w:p>
    <w:p w:rsidR="00081176" w:rsidRPr="00A95B6F" w:rsidRDefault="00FD7DEF" w:rsidP="009D1B47">
      <w:pPr>
        <w:rPr>
          <w:sz w:val="22"/>
          <w:szCs w:val="22"/>
        </w:rPr>
      </w:pPr>
      <w:r w:rsidRPr="00A95B6F">
        <w:rPr>
          <w:b/>
          <w:sz w:val="22"/>
          <w:szCs w:val="22"/>
        </w:rPr>
        <w:t>Mr. Gra</w:t>
      </w:r>
      <w:r w:rsidR="002E71CB" w:rsidRPr="00A95B6F">
        <w:rPr>
          <w:b/>
          <w:sz w:val="22"/>
          <w:szCs w:val="22"/>
        </w:rPr>
        <w:t>f</w:t>
      </w:r>
      <w:r w:rsidR="00081176" w:rsidRPr="00A95B6F">
        <w:rPr>
          <w:sz w:val="22"/>
          <w:szCs w:val="22"/>
        </w:rPr>
        <w:t xml:space="preserve"> stated that </w:t>
      </w:r>
      <w:r w:rsidR="002E71CB" w:rsidRPr="00A95B6F">
        <w:rPr>
          <w:sz w:val="22"/>
          <w:szCs w:val="22"/>
        </w:rPr>
        <w:t>the Department is not aware of when</w:t>
      </w:r>
      <w:r w:rsidR="00081176" w:rsidRPr="00A95B6F">
        <w:rPr>
          <w:sz w:val="22"/>
          <w:szCs w:val="22"/>
        </w:rPr>
        <w:t xml:space="preserve"> the Augmentation Council is supposed to meet next</w:t>
      </w:r>
      <w:r w:rsidR="002E71CB" w:rsidRPr="00A95B6F">
        <w:rPr>
          <w:sz w:val="22"/>
          <w:szCs w:val="22"/>
        </w:rPr>
        <w:t xml:space="preserve"> time and is unsure as to whether the public’s comments can be adequately addressed by the Augmentation Council.</w:t>
      </w:r>
    </w:p>
    <w:p w:rsidR="009D1099" w:rsidRPr="00A95B6F" w:rsidRDefault="009D1099" w:rsidP="009D1B47">
      <w:pPr>
        <w:rPr>
          <w:sz w:val="22"/>
          <w:szCs w:val="22"/>
        </w:rPr>
      </w:pPr>
    </w:p>
    <w:p w:rsidR="009D1099" w:rsidRPr="00A95B6F" w:rsidRDefault="009D1099" w:rsidP="009D1B47">
      <w:pPr>
        <w:rPr>
          <w:sz w:val="22"/>
          <w:szCs w:val="22"/>
        </w:rPr>
      </w:pPr>
      <w:r w:rsidRPr="00A95B6F">
        <w:rPr>
          <w:b/>
          <w:sz w:val="22"/>
          <w:szCs w:val="22"/>
        </w:rPr>
        <w:t>Member Burns</w:t>
      </w:r>
      <w:r w:rsidRPr="00A95B6F">
        <w:rPr>
          <w:sz w:val="22"/>
          <w:szCs w:val="22"/>
        </w:rPr>
        <w:t xml:space="preserve"> commented that it would help her to be sure that </w:t>
      </w:r>
      <w:r w:rsidR="009C5481" w:rsidRPr="00A95B6F">
        <w:rPr>
          <w:sz w:val="22"/>
          <w:szCs w:val="22"/>
        </w:rPr>
        <w:t>the Augmentation Council is</w:t>
      </w:r>
      <w:r w:rsidR="00015EE0" w:rsidRPr="00A95B6F">
        <w:rPr>
          <w:sz w:val="22"/>
          <w:szCs w:val="22"/>
        </w:rPr>
        <w:t xml:space="preserve"> </w:t>
      </w:r>
      <w:r w:rsidRPr="00A95B6F">
        <w:rPr>
          <w:sz w:val="22"/>
          <w:szCs w:val="22"/>
        </w:rPr>
        <w:t>aware of these other issues</w:t>
      </w:r>
      <w:r w:rsidR="00015EE0" w:rsidRPr="00A95B6F">
        <w:rPr>
          <w:sz w:val="22"/>
          <w:szCs w:val="22"/>
        </w:rPr>
        <w:t>.</w:t>
      </w:r>
      <w:r w:rsidRPr="00A95B6F">
        <w:rPr>
          <w:sz w:val="22"/>
          <w:szCs w:val="22"/>
        </w:rPr>
        <w:t xml:space="preserve"> </w:t>
      </w:r>
    </w:p>
    <w:p w:rsidR="009E6F19" w:rsidRPr="00A95B6F" w:rsidRDefault="009E6F19" w:rsidP="009D1B47">
      <w:pPr>
        <w:rPr>
          <w:sz w:val="22"/>
          <w:szCs w:val="22"/>
        </w:rPr>
      </w:pPr>
    </w:p>
    <w:p w:rsidR="009E6F19" w:rsidRPr="00A95B6F" w:rsidRDefault="009E6F19" w:rsidP="009D1B47">
      <w:pPr>
        <w:rPr>
          <w:sz w:val="22"/>
          <w:szCs w:val="22"/>
        </w:rPr>
      </w:pPr>
      <w:r w:rsidRPr="00A95B6F">
        <w:rPr>
          <w:b/>
          <w:sz w:val="22"/>
          <w:szCs w:val="22"/>
        </w:rPr>
        <w:t>Mr. Kleminich</w:t>
      </w:r>
      <w:r w:rsidRPr="00A95B6F">
        <w:rPr>
          <w:sz w:val="22"/>
          <w:szCs w:val="22"/>
        </w:rPr>
        <w:t xml:space="preserve"> </w:t>
      </w:r>
      <w:r w:rsidR="00015EE0" w:rsidRPr="00A95B6F">
        <w:rPr>
          <w:sz w:val="22"/>
          <w:szCs w:val="22"/>
        </w:rPr>
        <w:t>discussed the statutes related to the effective date of the rulemakings.</w:t>
      </w:r>
      <w:r w:rsidRPr="00A95B6F">
        <w:rPr>
          <w:sz w:val="22"/>
          <w:szCs w:val="22"/>
        </w:rPr>
        <w:t xml:space="preserve"> </w:t>
      </w:r>
    </w:p>
    <w:p w:rsidR="009E6F19" w:rsidRPr="00A95B6F" w:rsidRDefault="009E6F19" w:rsidP="009D1B47">
      <w:pPr>
        <w:rPr>
          <w:sz w:val="22"/>
          <w:szCs w:val="22"/>
        </w:rPr>
      </w:pPr>
    </w:p>
    <w:p w:rsidR="009E6F19" w:rsidRPr="00A95B6F" w:rsidRDefault="009E6F19" w:rsidP="009D1B47">
      <w:pPr>
        <w:rPr>
          <w:sz w:val="22"/>
          <w:szCs w:val="22"/>
        </w:rPr>
      </w:pPr>
      <w:r w:rsidRPr="00A95B6F">
        <w:rPr>
          <w:b/>
          <w:sz w:val="22"/>
          <w:szCs w:val="22"/>
        </w:rPr>
        <w:t>Ms. Haggerty</w:t>
      </w:r>
      <w:r w:rsidRPr="00A95B6F">
        <w:rPr>
          <w:sz w:val="22"/>
          <w:szCs w:val="22"/>
        </w:rPr>
        <w:t xml:space="preserve"> commented </w:t>
      </w:r>
      <w:r w:rsidR="004A5478" w:rsidRPr="00A95B6F">
        <w:rPr>
          <w:sz w:val="22"/>
          <w:szCs w:val="22"/>
        </w:rPr>
        <w:t xml:space="preserve">that </w:t>
      </w:r>
      <w:r w:rsidR="00015EE0" w:rsidRPr="00A95B6F">
        <w:rPr>
          <w:sz w:val="22"/>
          <w:szCs w:val="22"/>
        </w:rPr>
        <w:t xml:space="preserve">the Department has concluded that the issues raised in the public comments are substantively vague or outside of the scope of this rulemaking. </w:t>
      </w:r>
    </w:p>
    <w:p w:rsidR="004A5478" w:rsidRPr="00A95B6F" w:rsidRDefault="004A5478" w:rsidP="009D1B47">
      <w:pPr>
        <w:rPr>
          <w:sz w:val="22"/>
          <w:szCs w:val="22"/>
        </w:rPr>
      </w:pPr>
    </w:p>
    <w:p w:rsidR="004A5478" w:rsidRPr="00A95B6F" w:rsidRDefault="003160A3" w:rsidP="009D1B47">
      <w:pPr>
        <w:rPr>
          <w:sz w:val="22"/>
          <w:szCs w:val="22"/>
        </w:rPr>
      </w:pPr>
      <w:r w:rsidRPr="00A95B6F">
        <w:rPr>
          <w:b/>
          <w:sz w:val="22"/>
          <w:szCs w:val="22"/>
        </w:rPr>
        <w:t>Mr. Graf</w:t>
      </w:r>
      <w:r w:rsidR="00015EE0" w:rsidRPr="00A95B6F">
        <w:rPr>
          <w:sz w:val="22"/>
          <w:szCs w:val="22"/>
        </w:rPr>
        <w:t xml:space="preserve"> spoke to the nature of the </w:t>
      </w:r>
      <w:r w:rsidR="004A5478" w:rsidRPr="00A95B6F">
        <w:rPr>
          <w:sz w:val="22"/>
          <w:szCs w:val="22"/>
        </w:rPr>
        <w:t>Augmentation Council</w:t>
      </w:r>
      <w:r w:rsidR="00015EE0" w:rsidRPr="00A95B6F">
        <w:rPr>
          <w:sz w:val="22"/>
          <w:szCs w:val="22"/>
        </w:rPr>
        <w:t xml:space="preserve"> and the Augmentation Council’s work on the bigger picture issues than the ones raised by this rulemaking</w:t>
      </w:r>
      <w:r w:rsidR="004A5478" w:rsidRPr="00A95B6F">
        <w:rPr>
          <w:sz w:val="22"/>
          <w:szCs w:val="22"/>
        </w:rPr>
        <w:t xml:space="preserve">.  </w:t>
      </w:r>
    </w:p>
    <w:p w:rsidR="002D67D2" w:rsidRPr="00A95B6F" w:rsidRDefault="002D67D2" w:rsidP="009D1B47">
      <w:pPr>
        <w:rPr>
          <w:sz w:val="22"/>
          <w:szCs w:val="22"/>
        </w:rPr>
      </w:pPr>
    </w:p>
    <w:p w:rsidR="002D67D2" w:rsidRPr="00A95B6F" w:rsidRDefault="002D67D2" w:rsidP="009D1B47">
      <w:pPr>
        <w:rPr>
          <w:sz w:val="22"/>
          <w:szCs w:val="22"/>
        </w:rPr>
      </w:pPr>
      <w:r w:rsidRPr="00A95B6F">
        <w:rPr>
          <w:b/>
          <w:sz w:val="22"/>
          <w:szCs w:val="22"/>
        </w:rPr>
        <w:t>Chairwoman Colyer</w:t>
      </w:r>
      <w:r w:rsidR="00015EE0" w:rsidRPr="00A95B6F">
        <w:rPr>
          <w:b/>
          <w:sz w:val="22"/>
          <w:szCs w:val="22"/>
        </w:rPr>
        <w:t xml:space="preserve"> </w:t>
      </w:r>
      <w:r w:rsidR="00015EE0" w:rsidRPr="00A95B6F">
        <w:rPr>
          <w:sz w:val="22"/>
          <w:szCs w:val="22"/>
        </w:rPr>
        <w:t>noted that at the study session a comment was made that gray water regulations affects 22% of the state’s population.</w:t>
      </w:r>
      <w:r w:rsidR="00015EE0" w:rsidRPr="00A95B6F">
        <w:rPr>
          <w:b/>
          <w:sz w:val="22"/>
          <w:szCs w:val="22"/>
        </w:rPr>
        <w:t xml:space="preserve"> </w:t>
      </w:r>
      <w:r w:rsidRPr="00A95B6F">
        <w:rPr>
          <w:sz w:val="22"/>
          <w:szCs w:val="22"/>
        </w:rPr>
        <w:t xml:space="preserve"> </w:t>
      </w:r>
    </w:p>
    <w:p w:rsidR="00015EE0" w:rsidRPr="00A95B6F" w:rsidRDefault="00015EE0" w:rsidP="009D1B47">
      <w:pPr>
        <w:rPr>
          <w:sz w:val="22"/>
          <w:szCs w:val="22"/>
        </w:rPr>
      </w:pPr>
    </w:p>
    <w:p w:rsidR="002D67D2" w:rsidRPr="00A95B6F" w:rsidRDefault="003160A3" w:rsidP="009D1B47">
      <w:pPr>
        <w:rPr>
          <w:sz w:val="22"/>
          <w:szCs w:val="22"/>
        </w:rPr>
      </w:pPr>
      <w:r w:rsidRPr="00A95B6F">
        <w:rPr>
          <w:b/>
          <w:sz w:val="22"/>
          <w:szCs w:val="22"/>
        </w:rPr>
        <w:t>Mr. Graf</w:t>
      </w:r>
      <w:r w:rsidR="002D67D2" w:rsidRPr="00A95B6F">
        <w:rPr>
          <w:sz w:val="22"/>
          <w:szCs w:val="22"/>
        </w:rPr>
        <w:t xml:space="preserve"> responded </w:t>
      </w:r>
      <w:r w:rsidR="00015EE0" w:rsidRPr="00A95B6F">
        <w:rPr>
          <w:sz w:val="22"/>
          <w:szCs w:val="22"/>
        </w:rPr>
        <w:t>that</w:t>
      </w:r>
      <w:r w:rsidR="002D67D2" w:rsidRPr="00A95B6F">
        <w:rPr>
          <w:sz w:val="22"/>
          <w:szCs w:val="22"/>
        </w:rPr>
        <w:t xml:space="preserve"> </w:t>
      </w:r>
      <w:r w:rsidR="00015EE0" w:rsidRPr="00A95B6F">
        <w:rPr>
          <w:sz w:val="22"/>
          <w:szCs w:val="22"/>
        </w:rPr>
        <w:t xml:space="preserve">his research shows that </w:t>
      </w:r>
      <w:r w:rsidR="002D67D2" w:rsidRPr="00A95B6F">
        <w:rPr>
          <w:sz w:val="22"/>
          <w:szCs w:val="22"/>
        </w:rPr>
        <w:t>17% or 15% of the population are on septic right now for their wastewater disposal</w:t>
      </w:r>
      <w:r w:rsidR="00015EE0" w:rsidRPr="00A95B6F">
        <w:rPr>
          <w:sz w:val="22"/>
          <w:szCs w:val="22"/>
        </w:rPr>
        <w:t>.</w:t>
      </w:r>
    </w:p>
    <w:p w:rsidR="00C36D98" w:rsidRPr="00A95B6F" w:rsidRDefault="00C36D98" w:rsidP="009D1B47">
      <w:pPr>
        <w:rPr>
          <w:sz w:val="22"/>
          <w:szCs w:val="22"/>
        </w:rPr>
      </w:pPr>
    </w:p>
    <w:p w:rsidR="009D1B47" w:rsidRPr="00A95B6F" w:rsidRDefault="00C67555" w:rsidP="009D1B47">
      <w:pPr>
        <w:rPr>
          <w:sz w:val="22"/>
          <w:szCs w:val="22"/>
        </w:rPr>
      </w:pPr>
      <w:r w:rsidRPr="00A95B6F">
        <w:rPr>
          <w:b/>
          <w:sz w:val="22"/>
          <w:szCs w:val="22"/>
        </w:rPr>
        <w:t>Ms. Haggerty</w:t>
      </w:r>
      <w:r w:rsidRPr="00A95B6F">
        <w:rPr>
          <w:sz w:val="22"/>
          <w:szCs w:val="22"/>
        </w:rPr>
        <w:t xml:space="preserve"> </w:t>
      </w:r>
      <w:r w:rsidR="00015EE0" w:rsidRPr="00A95B6F">
        <w:rPr>
          <w:sz w:val="22"/>
          <w:szCs w:val="22"/>
        </w:rPr>
        <w:t>reiterated that the Department will address the public comments in the future.</w:t>
      </w:r>
      <w:r w:rsidRPr="00A95B6F">
        <w:rPr>
          <w:sz w:val="22"/>
          <w:szCs w:val="22"/>
        </w:rPr>
        <w:t xml:space="preserve">  </w:t>
      </w:r>
    </w:p>
    <w:p w:rsidR="00C67555" w:rsidRPr="00A95B6F" w:rsidRDefault="00C67555" w:rsidP="009D1B47">
      <w:pPr>
        <w:rPr>
          <w:sz w:val="22"/>
          <w:szCs w:val="22"/>
        </w:rPr>
      </w:pPr>
    </w:p>
    <w:p w:rsidR="00DD068B" w:rsidRPr="00A95B6F" w:rsidRDefault="00C67555" w:rsidP="009D1B47">
      <w:pPr>
        <w:rPr>
          <w:sz w:val="22"/>
          <w:szCs w:val="22"/>
        </w:rPr>
      </w:pPr>
      <w:r w:rsidRPr="00A95B6F">
        <w:rPr>
          <w:b/>
          <w:sz w:val="22"/>
          <w:szCs w:val="22"/>
        </w:rPr>
        <w:t>Mr. B</w:t>
      </w:r>
      <w:r w:rsidR="00015EE0" w:rsidRPr="00A95B6F">
        <w:rPr>
          <w:b/>
          <w:sz w:val="22"/>
          <w:szCs w:val="22"/>
        </w:rPr>
        <w:t>agg</w:t>
      </w:r>
      <w:r w:rsidRPr="00A95B6F">
        <w:rPr>
          <w:b/>
          <w:sz w:val="22"/>
          <w:szCs w:val="22"/>
        </w:rPr>
        <w:t>iore</w:t>
      </w:r>
      <w:r w:rsidRPr="00A95B6F">
        <w:rPr>
          <w:sz w:val="22"/>
          <w:szCs w:val="22"/>
        </w:rPr>
        <w:t xml:space="preserve"> asked </w:t>
      </w:r>
      <w:r w:rsidR="00015EE0" w:rsidRPr="00A95B6F">
        <w:rPr>
          <w:sz w:val="22"/>
          <w:szCs w:val="22"/>
        </w:rPr>
        <w:t>the Council if the members have specific concerns.</w:t>
      </w:r>
    </w:p>
    <w:p w:rsidR="00DD068B" w:rsidRPr="00A95B6F" w:rsidRDefault="00DD068B" w:rsidP="009D1B47">
      <w:pPr>
        <w:rPr>
          <w:sz w:val="22"/>
          <w:szCs w:val="22"/>
        </w:rPr>
      </w:pPr>
    </w:p>
    <w:p w:rsidR="00DD068B" w:rsidRPr="00A95B6F" w:rsidRDefault="00DD068B" w:rsidP="009D1B47">
      <w:pPr>
        <w:rPr>
          <w:sz w:val="22"/>
          <w:szCs w:val="22"/>
        </w:rPr>
      </w:pPr>
      <w:r w:rsidRPr="00A95B6F">
        <w:rPr>
          <w:b/>
          <w:sz w:val="22"/>
          <w:szCs w:val="22"/>
        </w:rPr>
        <w:t>Member Burns</w:t>
      </w:r>
      <w:r w:rsidRPr="00A95B6F">
        <w:rPr>
          <w:sz w:val="22"/>
          <w:szCs w:val="22"/>
        </w:rPr>
        <w:t xml:space="preserve"> </w:t>
      </w:r>
      <w:r w:rsidR="00015EE0" w:rsidRPr="00A95B6F">
        <w:rPr>
          <w:sz w:val="22"/>
          <w:szCs w:val="22"/>
        </w:rPr>
        <w:t xml:space="preserve">reiterated that it would be nice to have a letter from the Augmentation Council endorsing the rulemaking.  </w:t>
      </w:r>
    </w:p>
    <w:p w:rsidR="00DD068B" w:rsidRPr="00A95B6F" w:rsidRDefault="00DD068B" w:rsidP="009D1B47">
      <w:pPr>
        <w:rPr>
          <w:sz w:val="22"/>
          <w:szCs w:val="22"/>
        </w:rPr>
      </w:pPr>
    </w:p>
    <w:p w:rsidR="00DD068B" w:rsidRPr="00A95B6F" w:rsidRDefault="00DD068B" w:rsidP="009D1B47">
      <w:pPr>
        <w:rPr>
          <w:sz w:val="22"/>
          <w:szCs w:val="22"/>
        </w:rPr>
      </w:pPr>
      <w:r w:rsidRPr="00A95B6F">
        <w:rPr>
          <w:b/>
          <w:sz w:val="22"/>
          <w:szCs w:val="22"/>
        </w:rPr>
        <w:t xml:space="preserve">Mr. </w:t>
      </w:r>
      <w:r w:rsidR="00962BD4" w:rsidRPr="00A95B6F">
        <w:rPr>
          <w:b/>
          <w:sz w:val="22"/>
          <w:szCs w:val="22"/>
        </w:rPr>
        <w:t>Baggiore</w:t>
      </w:r>
      <w:r w:rsidRPr="00A95B6F">
        <w:rPr>
          <w:sz w:val="22"/>
          <w:szCs w:val="22"/>
        </w:rPr>
        <w:t xml:space="preserve"> commented </w:t>
      </w:r>
      <w:r w:rsidR="00962BD4" w:rsidRPr="00A95B6F">
        <w:rPr>
          <w:sz w:val="22"/>
          <w:szCs w:val="22"/>
        </w:rPr>
        <w:t xml:space="preserve">that Augmentation </w:t>
      </w:r>
      <w:r w:rsidR="00A95B6F">
        <w:rPr>
          <w:sz w:val="22"/>
          <w:szCs w:val="22"/>
        </w:rPr>
        <w:t xml:space="preserve">Council is concerned with </w:t>
      </w:r>
      <w:r w:rsidR="00962BD4" w:rsidRPr="00A95B6F">
        <w:rPr>
          <w:sz w:val="22"/>
          <w:szCs w:val="22"/>
        </w:rPr>
        <w:t>big picture issues at this time.</w:t>
      </w:r>
    </w:p>
    <w:p w:rsidR="001239D1" w:rsidRPr="00A95B6F" w:rsidRDefault="001239D1" w:rsidP="009D1B47">
      <w:pPr>
        <w:rPr>
          <w:sz w:val="22"/>
          <w:szCs w:val="22"/>
        </w:rPr>
      </w:pPr>
    </w:p>
    <w:p w:rsidR="001239D1" w:rsidRPr="00A95B6F" w:rsidRDefault="001239D1" w:rsidP="009D1B47">
      <w:pPr>
        <w:rPr>
          <w:sz w:val="22"/>
          <w:szCs w:val="22"/>
        </w:rPr>
      </w:pPr>
      <w:r w:rsidRPr="00A95B6F">
        <w:rPr>
          <w:b/>
          <w:sz w:val="22"/>
          <w:szCs w:val="22"/>
        </w:rPr>
        <w:t>Member Burns</w:t>
      </w:r>
      <w:r w:rsidR="00962BD4" w:rsidRPr="00A95B6F">
        <w:rPr>
          <w:sz w:val="22"/>
          <w:szCs w:val="22"/>
        </w:rPr>
        <w:t xml:space="preserve"> noted that a member of the Augmentation Council spoke at the study session in support.</w:t>
      </w:r>
    </w:p>
    <w:p w:rsidR="001239D1" w:rsidRPr="00A95B6F" w:rsidRDefault="001239D1" w:rsidP="009D1B47">
      <w:pPr>
        <w:rPr>
          <w:sz w:val="22"/>
          <w:szCs w:val="22"/>
        </w:rPr>
      </w:pPr>
    </w:p>
    <w:p w:rsidR="001239D1" w:rsidRPr="00A95B6F" w:rsidRDefault="003160A3" w:rsidP="009D1B47">
      <w:pPr>
        <w:rPr>
          <w:sz w:val="22"/>
          <w:szCs w:val="22"/>
        </w:rPr>
      </w:pPr>
      <w:r w:rsidRPr="00A95B6F">
        <w:rPr>
          <w:b/>
          <w:sz w:val="22"/>
          <w:szCs w:val="22"/>
        </w:rPr>
        <w:t>Mr. Gra</w:t>
      </w:r>
      <w:r w:rsidR="001239D1" w:rsidRPr="00A95B6F">
        <w:rPr>
          <w:b/>
          <w:sz w:val="22"/>
          <w:szCs w:val="22"/>
        </w:rPr>
        <w:t>f</w:t>
      </w:r>
      <w:r w:rsidR="001239D1" w:rsidRPr="00A95B6F">
        <w:rPr>
          <w:sz w:val="22"/>
          <w:szCs w:val="22"/>
        </w:rPr>
        <w:t xml:space="preserve"> commented that after the </w:t>
      </w:r>
      <w:r w:rsidR="00962BD4" w:rsidRPr="00A95B6F">
        <w:rPr>
          <w:sz w:val="22"/>
          <w:szCs w:val="22"/>
        </w:rPr>
        <w:t xml:space="preserve">study session he was made aware that the Augmentation Council’s </w:t>
      </w:r>
      <w:r w:rsidR="001239D1" w:rsidRPr="00A95B6F">
        <w:rPr>
          <w:sz w:val="22"/>
          <w:szCs w:val="22"/>
        </w:rPr>
        <w:t>Recycle</w:t>
      </w:r>
      <w:r w:rsidR="00962BD4" w:rsidRPr="00A95B6F">
        <w:rPr>
          <w:sz w:val="22"/>
          <w:szCs w:val="22"/>
        </w:rPr>
        <w:t>d</w:t>
      </w:r>
      <w:r w:rsidR="001239D1" w:rsidRPr="00A95B6F">
        <w:rPr>
          <w:sz w:val="22"/>
          <w:szCs w:val="22"/>
        </w:rPr>
        <w:t xml:space="preserve"> Water Co</w:t>
      </w:r>
      <w:r w:rsidR="00962BD4" w:rsidRPr="00A95B6F">
        <w:rPr>
          <w:sz w:val="22"/>
          <w:szCs w:val="22"/>
        </w:rPr>
        <w:t>mmittee would take up some of the</w:t>
      </w:r>
      <w:r w:rsidR="001239D1" w:rsidRPr="00A95B6F">
        <w:rPr>
          <w:sz w:val="22"/>
          <w:szCs w:val="22"/>
        </w:rPr>
        <w:t xml:space="preserve"> on-site issues.</w:t>
      </w:r>
    </w:p>
    <w:p w:rsidR="002B013F" w:rsidRPr="00A95B6F" w:rsidRDefault="002B013F" w:rsidP="009D1B47">
      <w:pPr>
        <w:rPr>
          <w:sz w:val="22"/>
          <w:szCs w:val="22"/>
        </w:rPr>
      </w:pPr>
    </w:p>
    <w:p w:rsidR="002B013F" w:rsidRPr="00A95B6F" w:rsidRDefault="002B013F" w:rsidP="009D1B47">
      <w:pPr>
        <w:rPr>
          <w:sz w:val="22"/>
          <w:szCs w:val="22"/>
        </w:rPr>
      </w:pPr>
      <w:r w:rsidRPr="00A95B6F">
        <w:rPr>
          <w:b/>
          <w:sz w:val="22"/>
          <w:szCs w:val="22"/>
        </w:rPr>
        <w:t>Member Burns</w:t>
      </w:r>
      <w:r w:rsidRPr="00A95B6F">
        <w:rPr>
          <w:sz w:val="22"/>
          <w:szCs w:val="22"/>
        </w:rPr>
        <w:t xml:space="preserve"> </w:t>
      </w:r>
      <w:r w:rsidR="00A95B6F">
        <w:rPr>
          <w:sz w:val="22"/>
          <w:szCs w:val="22"/>
        </w:rPr>
        <w:t>noted that</w:t>
      </w:r>
      <w:r w:rsidRPr="00A95B6F">
        <w:rPr>
          <w:sz w:val="22"/>
          <w:szCs w:val="22"/>
        </w:rPr>
        <w:t xml:space="preserve"> they haven’t yet.</w:t>
      </w:r>
    </w:p>
    <w:p w:rsidR="002B013F" w:rsidRPr="00A95B6F" w:rsidRDefault="002B013F" w:rsidP="009D1B47">
      <w:pPr>
        <w:rPr>
          <w:sz w:val="22"/>
          <w:szCs w:val="22"/>
        </w:rPr>
      </w:pPr>
    </w:p>
    <w:p w:rsidR="00D3546D" w:rsidRPr="00A95B6F" w:rsidRDefault="002B013F" w:rsidP="009D1B47">
      <w:pPr>
        <w:rPr>
          <w:sz w:val="22"/>
          <w:szCs w:val="22"/>
        </w:rPr>
      </w:pPr>
      <w:r w:rsidRPr="00A95B6F">
        <w:rPr>
          <w:b/>
          <w:sz w:val="22"/>
          <w:szCs w:val="22"/>
        </w:rPr>
        <w:t>M</w:t>
      </w:r>
      <w:r w:rsidR="003160A3" w:rsidRPr="00A95B6F">
        <w:rPr>
          <w:b/>
          <w:sz w:val="22"/>
          <w:szCs w:val="22"/>
        </w:rPr>
        <w:t>r. Graf</w:t>
      </w:r>
      <w:r w:rsidR="00D3546D" w:rsidRPr="00A95B6F">
        <w:rPr>
          <w:sz w:val="22"/>
          <w:szCs w:val="22"/>
        </w:rPr>
        <w:t xml:space="preserve"> </w:t>
      </w:r>
      <w:r w:rsidR="00A95B6F">
        <w:rPr>
          <w:sz w:val="22"/>
          <w:szCs w:val="22"/>
        </w:rPr>
        <w:t xml:space="preserve">stated </w:t>
      </w:r>
      <w:r w:rsidR="00F57D84" w:rsidRPr="00A95B6F">
        <w:rPr>
          <w:sz w:val="22"/>
          <w:szCs w:val="22"/>
        </w:rPr>
        <w:t>that</w:t>
      </w:r>
      <w:r w:rsidR="00D3546D" w:rsidRPr="00A95B6F">
        <w:rPr>
          <w:sz w:val="22"/>
          <w:szCs w:val="22"/>
        </w:rPr>
        <w:t xml:space="preserve"> they haven’t yet because it’s not a big picture item and not part of this rule.</w:t>
      </w:r>
    </w:p>
    <w:p w:rsidR="00A95B6F" w:rsidRDefault="00A95B6F" w:rsidP="009D1B47">
      <w:pPr>
        <w:rPr>
          <w:b/>
          <w:sz w:val="22"/>
          <w:szCs w:val="22"/>
        </w:rPr>
      </w:pPr>
    </w:p>
    <w:p w:rsidR="00D3546D" w:rsidRPr="00A95B6F" w:rsidRDefault="00D3546D" w:rsidP="009D1B47">
      <w:pPr>
        <w:rPr>
          <w:sz w:val="22"/>
          <w:szCs w:val="22"/>
        </w:rPr>
      </w:pPr>
      <w:r w:rsidRPr="00A95B6F">
        <w:rPr>
          <w:b/>
          <w:sz w:val="22"/>
          <w:szCs w:val="22"/>
        </w:rPr>
        <w:t>Member Thorwald</w:t>
      </w:r>
      <w:r w:rsidRPr="00A95B6F">
        <w:rPr>
          <w:sz w:val="22"/>
          <w:szCs w:val="22"/>
        </w:rPr>
        <w:t xml:space="preserve"> </w:t>
      </w:r>
      <w:r w:rsidR="00172B8C" w:rsidRPr="00A95B6F">
        <w:rPr>
          <w:sz w:val="22"/>
          <w:szCs w:val="22"/>
        </w:rPr>
        <w:t xml:space="preserve">asked for clarification about DEQ’s written response to the public commenters with regard to building codes and devices for cleaning gray water. </w:t>
      </w:r>
      <w:r w:rsidRPr="00A95B6F">
        <w:rPr>
          <w:sz w:val="22"/>
          <w:szCs w:val="22"/>
        </w:rPr>
        <w:t xml:space="preserve"> </w:t>
      </w:r>
    </w:p>
    <w:p w:rsidR="006F09FA" w:rsidRPr="00A95B6F" w:rsidRDefault="003160A3" w:rsidP="009D1B47">
      <w:pPr>
        <w:rPr>
          <w:sz w:val="22"/>
          <w:szCs w:val="22"/>
        </w:rPr>
      </w:pPr>
      <w:r w:rsidRPr="00A95B6F">
        <w:rPr>
          <w:b/>
          <w:sz w:val="22"/>
          <w:szCs w:val="22"/>
        </w:rPr>
        <w:lastRenderedPageBreak/>
        <w:t>Mr. Graf</w:t>
      </w:r>
      <w:r w:rsidR="00D3546D" w:rsidRPr="00A95B6F">
        <w:rPr>
          <w:sz w:val="22"/>
          <w:szCs w:val="22"/>
        </w:rPr>
        <w:t xml:space="preserve"> responded </w:t>
      </w:r>
      <w:r w:rsidR="00172B8C" w:rsidRPr="00A95B6F">
        <w:rPr>
          <w:sz w:val="22"/>
          <w:szCs w:val="22"/>
        </w:rPr>
        <w:t xml:space="preserve">that National Sanitary Foundation 350 allows you to treat water to a higher standard. For personal use, DEQ’s rules do not disallow that. The building codes may be inconsistent with DEQ’s gray water rules, which are state rules. </w:t>
      </w:r>
    </w:p>
    <w:p w:rsidR="006F09FA" w:rsidRPr="00A95B6F" w:rsidRDefault="006F09FA" w:rsidP="009D1B47">
      <w:pPr>
        <w:rPr>
          <w:sz w:val="22"/>
          <w:szCs w:val="22"/>
        </w:rPr>
      </w:pPr>
    </w:p>
    <w:p w:rsidR="006F09FA" w:rsidRPr="00A95B6F" w:rsidRDefault="006F09FA" w:rsidP="009D1B47">
      <w:pPr>
        <w:rPr>
          <w:sz w:val="22"/>
          <w:szCs w:val="22"/>
        </w:rPr>
      </w:pPr>
      <w:r w:rsidRPr="00A95B6F">
        <w:rPr>
          <w:b/>
          <w:sz w:val="22"/>
          <w:szCs w:val="22"/>
        </w:rPr>
        <w:t>Member Thorwald</w:t>
      </w:r>
      <w:r w:rsidRPr="00A95B6F">
        <w:rPr>
          <w:sz w:val="22"/>
          <w:szCs w:val="22"/>
        </w:rPr>
        <w:t xml:space="preserve"> </w:t>
      </w:r>
      <w:r w:rsidR="00172B8C" w:rsidRPr="00A95B6F">
        <w:rPr>
          <w:sz w:val="22"/>
          <w:szCs w:val="22"/>
        </w:rPr>
        <w:t>noted that many people in rural areas use gray water systems and would love to be able to use it on fruit trees and vegetables.</w:t>
      </w:r>
      <w:r w:rsidRPr="00A95B6F">
        <w:rPr>
          <w:sz w:val="22"/>
          <w:szCs w:val="22"/>
        </w:rPr>
        <w:t xml:space="preserve"> </w:t>
      </w:r>
    </w:p>
    <w:p w:rsidR="00060DDC" w:rsidRPr="00A95B6F" w:rsidRDefault="00060DDC" w:rsidP="009D1B47">
      <w:pPr>
        <w:rPr>
          <w:sz w:val="22"/>
          <w:szCs w:val="22"/>
        </w:rPr>
      </w:pPr>
    </w:p>
    <w:p w:rsidR="00060DDC" w:rsidRPr="00A95B6F" w:rsidRDefault="003160A3" w:rsidP="009D1B47">
      <w:pPr>
        <w:rPr>
          <w:sz w:val="22"/>
          <w:szCs w:val="22"/>
        </w:rPr>
      </w:pPr>
      <w:r w:rsidRPr="00A95B6F">
        <w:rPr>
          <w:b/>
          <w:sz w:val="22"/>
          <w:szCs w:val="22"/>
        </w:rPr>
        <w:t>Mr. Gra</w:t>
      </w:r>
      <w:r w:rsidR="00060DDC" w:rsidRPr="00A95B6F">
        <w:rPr>
          <w:b/>
          <w:sz w:val="22"/>
          <w:szCs w:val="22"/>
        </w:rPr>
        <w:t>f</w:t>
      </w:r>
      <w:r w:rsidR="00060DDC" w:rsidRPr="00A95B6F">
        <w:rPr>
          <w:sz w:val="22"/>
          <w:szCs w:val="22"/>
        </w:rPr>
        <w:t xml:space="preserve"> </w:t>
      </w:r>
      <w:r w:rsidR="00172B8C" w:rsidRPr="00A95B6F">
        <w:rPr>
          <w:sz w:val="22"/>
          <w:szCs w:val="22"/>
        </w:rPr>
        <w:t>noted that these</w:t>
      </w:r>
      <w:r w:rsidR="00060DDC" w:rsidRPr="00A95B6F">
        <w:rPr>
          <w:sz w:val="22"/>
          <w:szCs w:val="22"/>
        </w:rPr>
        <w:t xml:space="preserve"> rule</w:t>
      </w:r>
      <w:r w:rsidR="00172B8C" w:rsidRPr="00A95B6F">
        <w:rPr>
          <w:sz w:val="22"/>
          <w:szCs w:val="22"/>
        </w:rPr>
        <w:t>s do not disallow those devices and workshops around the state show how people can operate their gray water system to the highest effect.</w:t>
      </w:r>
      <w:r w:rsidR="00060DDC" w:rsidRPr="00A95B6F">
        <w:rPr>
          <w:sz w:val="22"/>
          <w:szCs w:val="22"/>
        </w:rPr>
        <w:t xml:space="preserve">  </w:t>
      </w:r>
    </w:p>
    <w:p w:rsidR="00F05C71" w:rsidRPr="00A95B6F" w:rsidRDefault="00F05C71" w:rsidP="009D1B47">
      <w:pPr>
        <w:rPr>
          <w:sz w:val="22"/>
          <w:szCs w:val="22"/>
        </w:rPr>
      </w:pPr>
    </w:p>
    <w:p w:rsidR="00F05C71" w:rsidRPr="00A95B6F" w:rsidRDefault="00172B8C" w:rsidP="009D1B47">
      <w:pPr>
        <w:rPr>
          <w:sz w:val="22"/>
          <w:szCs w:val="22"/>
        </w:rPr>
      </w:pPr>
      <w:r w:rsidRPr="00A95B6F">
        <w:rPr>
          <w:b/>
          <w:sz w:val="22"/>
          <w:szCs w:val="22"/>
        </w:rPr>
        <w:t>Mr. Dunaway</w:t>
      </w:r>
      <w:r w:rsidRPr="00A95B6F">
        <w:rPr>
          <w:sz w:val="22"/>
          <w:szCs w:val="22"/>
        </w:rPr>
        <w:t xml:space="preserve"> expanded on Mr. Graff’s comment.</w:t>
      </w:r>
      <w:r w:rsidR="00F05C71" w:rsidRPr="00A95B6F">
        <w:rPr>
          <w:sz w:val="22"/>
          <w:szCs w:val="22"/>
        </w:rPr>
        <w:t xml:space="preserve"> </w:t>
      </w:r>
    </w:p>
    <w:p w:rsidR="00F05C71" w:rsidRPr="00A95B6F" w:rsidRDefault="00F05C71" w:rsidP="009D1B47">
      <w:pPr>
        <w:rPr>
          <w:sz w:val="22"/>
          <w:szCs w:val="22"/>
        </w:rPr>
      </w:pPr>
    </w:p>
    <w:p w:rsidR="00F05C71" w:rsidRPr="00A95B6F" w:rsidRDefault="003160A3" w:rsidP="009D1B47">
      <w:pPr>
        <w:rPr>
          <w:sz w:val="22"/>
          <w:szCs w:val="22"/>
        </w:rPr>
      </w:pPr>
      <w:r w:rsidRPr="00A95B6F">
        <w:rPr>
          <w:b/>
          <w:sz w:val="22"/>
          <w:szCs w:val="22"/>
        </w:rPr>
        <w:t>Mr. Graf</w:t>
      </w:r>
      <w:r w:rsidR="00F05C71" w:rsidRPr="00A95B6F">
        <w:rPr>
          <w:sz w:val="22"/>
          <w:szCs w:val="22"/>
        </w:rPr>
        <w:t xml:space="preserve"> </w:t>
      </w:r>
      <w:r w:rsidR="00172B8C" w:rsidRPr="00A95B6F">
        <w:rPr>
          <w:sz w:val="22"/>
          <w:szCs w:val="22"/>
        </w:rPr>
        <w:t xml:space="preserve">reiterated that the NSF 350 process needs to be dealt under DEQ’s APP rules. </w:t>
      </w:r>
      <w:r w:rsidR="00F05C71" w:rsidRPr="00A95B6F">
        <w:rPr>
          <w:sz w:val="22"/>
          <w:szCs w:val="22"/>
        </w:rPr>
        <w:t xml:space="preserve"> </w:t>
      </w:r>
    </w:p>
    <w:p w:rsidR="00F05C71" w:rsidRPr="00A95B6F" w:rsidRDefault="00F05C71" w:rsidP="009D1B47">
      <w:pPr>
        <w:rPr>
          <w:sz w:val="22"/>
          <w:szCs w:val="22"/>
        </w:rPr>
      </w:pPr>
    </w:p>
    <w:p w:rsidR="00F05C71" w:rsidRPr="00A95B6F" w:rsidRDefault="00F05C71" w:rsidP="009D1B47">
      <w:pPr>
        <w:rPr>
          <w:sz w:val="22"/>
          <w:szCs w:val="22"/>
        </w:rPr>
      </w:pPr>
      <w:r w:rsidRPr="00A95B6F">
        <w:rPr>
          <w:b/>
          <w:sz w:val="22"/>
          <w:szCs w:val="22"/>
        </w:rPr>
        <w:t>Member Burns</w:t>
      </w:r>
      <w:r w:rsidRPr="00A95B6F">
        <w:rPr>
          <w:sz w:val="22"/>
          <w:szCs w:val="22"/>
        </w:rPr>
        <w:t xml:space="preserve"> commented if this rule were approved today or 30 days from now, what are DEQ’s next steps with regard to the on-site issues that have been brought up and how quickly and what would be the next steps?</w:t>
      </w:r>
    </w:p>
    <w:p w:rsidR="00F05C71" w:rsidRPr="00A95B6F" w:rsidRDefault="00F05C71" w:rsidP="009D1B47">
      <w:pPr>
        <w:rPr>
          <w:sz w:val="22"/>
          <w:szCs w:val="22"/>
        </w:rPr>
      </w:pPr>
    </w:p>
    <w:p w:rsidR="000569D2" w:rsidRPr="00A95B6F" w:rsidRDefault="00F60178" w:rsidP="009D1B47">
      <w:pPr>
        <w:rPr>
          <w:sz w:val="22"/>
          <w:szCs w:val="22"/>
        </w:rPr>
      </w:pPr>
      <w:r w:rsidRPr="00A95B6F">
        <w:rPr>
          <w:b/>
          <w:sz w:val="22"/>
          <w:szCs w:val="22"/>
        </w:rPr>
        <w:t>Mr. Dunaway</w:t>
      </w:r>
      <w:r w:rsidR="00F05C71" w:rsidRPr="00A95B6F">
        <w:rPr>
          <w:sz w:val="22"/>
          <w:szCs w:val="22"/>
        </w:rPr>
        <w:t xml:space="preserve"> </w:t>
      </w:r>
      <w:r w:rsidRPr="00A95B6F">
        <w:rPr>
          <w:sz w:val="22"/>
          <w:szCs w:val="22"/>
        </w:rPr>
        <w:t>r</w:t>
      </w:r>
      <w:r w:rsidR="00F05C71" w:rsidRPr="00A95B6F">
        <w:rPr>
          <w:sz w:val="22"/>
          <w:szCs w:val="22"/>
        </w:rPr>
        <w:t xml:space="preserve">esponded </w:t>
      </w:r>
      <w:r w:rsidR="000569D2" w:rsidRPr="00A95B6F">
        <w:rPr>
          <w:sz w:val="22"/>
          <w:szCs w:val="22"/>
        </w:rPr>
        <w:t xml:space="preserve">that </w:t>
      </w:r>
      <w:r w:rsidRPr="00A95B6F">
        <w:rPr>
          <w:sz w:val="22"/>
          <w:szCs w:val="22"/>
        </w:rPr>
        <w:t>regardless of what the decision is today, the Department plans to begin working on the on-site issues by October 15</w:t>
      </w:r>
      <w:r w:rsidRPr="00A95B6F">
        <w:rPr>
          <w:sz w:val="22"/>
          <w:szCs w:val="22"/>
          <w:vertAlign w:val="superscript"/>
        </w:rPr>
        <w:t>th</w:t>
      </w:r>
      <w:r w:rsidRPr="00A95B6F">
        <w:rPr>
          <w:sz w:val="22"/>
          <w:szCs w:val="22"/>
        </w:rPr>
        <w:t xml:space="preserve">, 2017. </w:t>
      </w:r>
    </w:p>
    <w:p w:rsidR="000569D2" w:rsidRPr="00A95B6F" w:rsidRDefault="000569D2" w:rsidP="009D1B47">
      <w:pPr>
        <w:rPr>
          <w:sz w:val="22"/>
          <w:szCs w:val="22"/>
        </w:rPr>
      </w:pPr>
    </w:p>
    <w:p w:rsidR="00F05C71" w:rsidRPr="00A95B6F" w:rsidRDefault="003160A3" w:rsidP="009D1B47">
      <w:pPr>
        <w:rPr>
          <w:sz w:val="22"/>
          <w:szCs w:val="22"/>
        </w:rPr>
      </w:pPr>
      <w:r w:rsidRPr="00A95B6F">
        <w:rPr>
          <w:b/>
          <w:sz w:val="22"/>
          <w:szCs w:val="22"/>
        </w:rPr>
        <w:t>Mr. Graf</w:t>
      </w:r>
      <w:r w:rsidR="000569D2" w:rsidRPr="00A95B6F">
        <w:rPr>
          <w:sz w:val="22"/>
          <w:szCs w:val="22"/>
        </w:rPr>
        <w:t xml:space="preserve"> </w:t>
      </w:r>
      <w:r w:rsidR="00F60178" w:rsidRPr="00A95B6F">
        <w:rPr>
          <w:sz w:val="22"/>
          <w:szCs w:val="22"/>
        </w:rPr>
        <w:t xml:space="preserve">noted that the Department will need to discuss specific rule changes and request an exemption from the moratorium. He also noted that the Department will empower its work groups to analyze potential issues. </w:t>
      </w:r>
      <w:r w:rsidR="000569D2" w:rsidRPr="00A95B6F">
        <w:rPr>
          <w:sz w:val="22"/>
          <w:szCs w:val="22"/>
        </w:rPr>
        <w:t xml:space="preserve"> </w:t>
      </w:r>
    </w:p>
    <w:p w:rsidR="000569D2" w:rsidRPr="00A95B6F" w:rsidRDefault="000569D2" w:rsidP="009D1B47">
      <w:pPr>
        <w:rPr>
          <w:sz w:val="22"/>
          <w:szCs w:val="22"/>
        </w:rPr>
      </w:pPr>
    </w:p>
    <w:p w:rsidR="000569D2" w:rsidRPr="00A95B6F" w:rsidRDefault="000569D2" w:rsidP="009D1B47">
      <w:pPr>
        <w:rPr>
          <w:sz w:val="22"/>
          <w:szCs w:val="22"/>
        </w:rPr>
      </w:pPr>
      <w:r w:rsidRPr="00A95B6F">
        <w:rPr>
          <w:b/>
          <w:sz w:val="22"/>
          <w:szCs w:val="22"/>
        </w:rPr>
        <w:t xml:space="preserve">Member </w:t>
      </w:r>
      <w:r w:rsidR="00F0009F" w:rsidRPr="00A95B6F">
        <w:rPr>
          <w:b/>
          <w:sz w:val="22"/>
          <w:szCs w:val="22"/>
        </w:rPr>
        <w:t>Burns</w:t>
      </w:r>
      <w:r w:rsidR="00F0009F" w:rsidRPr="00A95B6F">
        <w:rPr>
          <w:sz w:val="22"/>
          <w:szCs w:val="22"/>
        </w:rPr>
        <w:t xml:space="preserve"> asked if that was the DEQ </w:t>
      </w:r>
      <w:r w:rsidR="00F60178" w:rsidRPr="00A95B6F">
        <w:rPr>
          <w:sz w:val="22"/>
          <w:szCs w:val="22"/>
        </w:rPr>
        <w:t>subcommittee</w:t>
      </w:r>
      <w:r w:rsidR="00F0009F" w:rsidRPr="00A95B6F">
        <w:rPr>
          <w:sz w:val="22"/>
          <w:szCs w:val="22"/>
        </w:rPr>
        <w:t xml:space="preserve"> or the Augmentation Council subcommittee?</w:t>
      </w:r>
    </w:p>
    <w:p w:rsidR="00E74E05" w:rsidRPr="00A95B6F" w:rsidRDefault="00E74E05" w:rsidP="009D1B47">
      <w:pPr>
        <w:rPr>
          <w:sz w:val="22"/>
          <w:szCs w:val="22"/>
        </w:rPr>
      </w:pPr>
    </w:p>
    <w:p w:rsidR="00E74E05" w:rsidRPr="00A95B6F" w:rsidRDefault="003160A3" w:rsidP="009D1B47">
      <w:pPr>
        <w:rPr>
          <w:sz w:val="22"/>
          <w:szCs w:val="22"/>
        </w:rPr>
      </w:pPr>
      <w:r w:rsidRPr="00A95B6F">
        <w:rPr>
          <w:b/>
          <w:sz w:val="22"/>
          <w:szCs w:val="22"/>
        </w:rPr>
        <w:t>Mr. Graf</w:t>
      </w:r>
      <w:r w:rsidR="00E74E05" w:rsidRPr="00A95B6F">
        <w:rPr>
          <w:sz w:val="22"/>
          <w:szCs w:val="22"/>
        </w:rPr>
        <w:t xml:space="preserve"> said they would absolutely keep the Water Augmentation Council participants involved.  The two existing work group</w:t>
      </w:r>
      <w:r w:rsidR="00F60178" w:rsidRPr="00A95B6F">
        <w:rPr>
          <w:sz w:val="22"/>
          <w:szCs w:val="22"/>
        </w:rPr>
        <w:t xml:space="preserve">s are specific ADEQ work groups. </w:t>
      </w:r>
    </w:p>
    <w:p w:rsidR="00E74E05" w:rsidRPr="00A95B6F" w:rsidRDefault="00E74E05" w:rsidP="009D1B47">
      <w:pPr>
        <w:rPr>
          <w:sz w:val="22"/>
          <w:szCs w:val="22"/>
        </w:rPr>
      </w:pPr>
    </w:p>
    <w:p w:rsidR="00E74E05" w:rsidRPr="00A95B6F" w:rsidRDefault="00E74E05" w:rsidP="009D1B47">
      <w:pPr>
        <w:rPr>
          <w:sz w:val="22"/>
          <w:szCs w:val="22"/>
        </w:rPr>
      </w:pPr>
      <w:r w:rsidRPr="00A95B6F">
        <w:rPr>
          <w:b/>
          <w:sz w:val="22"/>
          <w:szCs w:val="22"/>
        </w:rPr>
        <w:t>Member Burns</w:t>
      </w:r>
      <w:r w:rsidRPr="00A95B6F">
        <w:rPr>
          <w:sz w:val="22"/>
          <w:szCs w:val="22"/>
        </w:rPr>
        <w:t xml:space="preserve"> asked how </w:t>
      </w:r>
      <w:r w:rsidR="00F60178" w:rsidRPr="00A95B6F">
        <w:rPr>
          <w:sz w:val="22"/>
          <w:szCs w:val="22"/>
        </w:rPr>
        <w:t>long before</w:t>
      </w:r>
      <w:r w:rsidRPr="00A95B6F">
        <w:rPr>
          <w:sz w:val="22"/>
          <w:szCs w:val="22"/>
        </w:rPr>
        <w:t xml:space="preserve"> the new rule could potentially take effect.</w:t>
      </w:r>
    </w:p>
    <w:p w:rsidR="00E74E05" w:rsidRPr="00A95B6F" w:rsidRDefault="00E74E05" w:rsidP="009D1B47">
      <w:pPr>
        <w:rPr>
          <w:sz w:val="22"/>
          <w:szCs w:val="22"/>
        </w:rPr>
      </w:pPr>
    </w:p>
    <w:p w:rsidR="00E74E05" w:rsidRPr="00A95B6F" w:rsidRDefault="003160A3" w:rsidP="009D1B47">
      <w:pPr>
        <w:rPr>
          <w:sz w:val="22"/>
          <w:szCs w:val="22"/>
        </w:rPr>
      </w:pPr>
      <w:r w:rsidRPr="00A95B6F">
        <w:rPr>
          <w:b/>
          <w:sz w:val="22"/>
          <w:szCs w:val="22"/>
        </w:rPr>
        <w:t>Mr. Graf</w:t>
      </w:r>
      <w:r w:rsidR="00E74E05" w:rsidRPr="00A95B6F">
        <w:rPr>
          <w:sz w:val="22"/>
          <w:szCs w:val="22"/>
        </w:rPr>
        <w:t xml:space="preserve"> responded their current schedule is end of next year.</w:t>
      </w:r>
    </w:p>
    <w:p w:rsidR="00E74E05" w:rsidRPr="00A95B6F" w:rsidRDefault="00E74E05" w:rsidP="009D1B47">
      <w:pPr>
        <w:rPr>
          <w:sz w:val="22"/>
          <w:szCs w:val="22"/>
        </w:rPr>
      </w:pPr>
    </w:p>
    <w:p w:rsidR="00E74E05" w:rsidRPr="00A95B6F" w:rsidRDefault="00E74E05" w:rsidP="009D1B47">
      <w:pPr>
        <w:rPr>
          <w:sz w:val="22"/>
          <w:szCs w:val="22"/>
        </w:rPr>
      </w:pPr>
      <w:r w:rsidRPr="00A95B6F">
        <w:rPr>
          <w:b/>
          <w:sz w:val="22"/>
          <w:szCs w:val="22"/>
        </w:rPr>
        <w:t>Member Burns</w:t>
      </w:r>
      <w:r w:rsidRPr="00A95B6F">
        <w:rPr>
          <w:sz w:val="22"/>
          <w:szCs w:val="22"/>
        </w:rPr>
        <w:t xml:space="preserve"> asked </w:t>
      </w:r>
      <w:r w:rsidR="00F60178" w:rsidRPr="00A95B6F">
        <w:rPr>
          <w:sz w:val="22"/>
          <w:szCs w:val="22"/>
        </w:rPr>
        <w:t>how long it would take for the Department to incorporate language proposed by the public commenters into this rulemaking.</w:t>
      </w:r>
      <w:r w:rsidRPr="00A95B6F">
        <w:rPr>
          <w:sz w:val="22"/>
          <w:szCs w:val="22"/>
        </w:rPr>
        <w:t xml:space="preserve"> </w:t>
      </w:r>
    </w:p>
    <w:p w:rsidR="00E74E05" w:rsidRPr="00A95B6F" w:rsidRDefault="00E74E05" w:rsidP="009D1B47">
      <w:pPr>
        <w:rPr>
          <w:sz w:val="22"/>
          <w:szCs w:val="22"/>
        </w:rPr>
      </w:pPr>
    </w:p>
    <w:p w:rsidR="00E74E05" w:rsidRPr="00A95B6F" w:rsidRDefault="00E74E05" w:rsidP="009D1B47">
      <w:pPr>
        <w:rPr>
          <w:sz w:val="22"/>
          <w:szCs w:val="22"/>
        </w:rPr>
      </w:pPr>
      <w:r w:rsidRPr="00A95B6F">
        <w:rPr>
          <w:b/>
          <w:sz w:val="22"/>
          <w:szCs w:val="22"/>
        </w:rPr>
        <w:t>Ms. Haggerty</w:t>
      </w:r>
      <w:r w:rsidRPr="00A95B6F">
        <w:rPr>
          <w:sz w:val="22"/>
          <w:szCs w:val="22"/>
        </w:rPr>
        <w:t xml:space="preserve"> responded it wouldn’t</w:t>
      </w:r>
      <w:r w:rsidR="00F60178" w:rsidRPr="00A95B6F">
        <w:rPr>
          <w:sz w:val="22"/>
          <w:szCs w:val="22"/>
        </w:rPr>
        <w:t xml:space="preserve"> be a part of this rule making as it requires significant research and stakeholder outreach.</w:t>
      </w:r>
    </w:p>
    <w:p w:rsidR="00466CE8" w:rsidRPr="00A95B6F" w:rsidRDefault="00466CE8" w:rsidP="009D1B47">
      <w:pPr>
        <w:rPr>
          <w:sz w:val="22"/>
          <w:szCs w:val="22"/>
        </w:rPr>
      </w:pPr>
    </w:p>
    <w:p w:rsidR="00466CE8" w:rsidRPr="00A95B6F" w:rsidRDefault="00466CE8" w:rsidP="009D1B47">
      <w:pPr>
        <w:rPr>
          <w:sz w:val="22"/>
          <w:szCs w:val="22"/>
        </w:rPr>
      </w:pPr>
      <w:r w:rsidRPr="00A95B6F">
        <w:rPr>
          <w:b/>
          <w:sz w:val="22"/>
          <w:szCs w:val="22"/>
        </w:rPr>
        <w:t>Chairwoman Colyer</w:t>
      </w:r>
      <w:r w:rsidRPr="00A95B6F">
        <w:rPr>
          <w:sz w:val="22"/>
          <w:szCs w:val="22"/>
        </w:rPr>
        <w:t xml:space="preserve"> commented </w:t>
      </w:r>
      <w:r w:rsidR="00AF2CD9" w:rsidRPr="00A95B6F">
        <w:rPr>
          <w:sz w:val="22"/>
          <w:szCs w:val="22"/>
        </w:rPr>
        <w:t>that it is helpful to know DEQ’s next steps with r</w:t>
      </w:r>
      <w:r w:rsidR="002C42E2" w:rsidRPr="00A95B6F">
        <w:rPr>
          <w:sz w:val="22"/>
          <w:szCs w:val="22"/>
        </w:rPr>
        <w:t>egards to the on-site community.</w:t>
      </w:r>
    </w:p>
    <w:p w:rsidR="00CD163F" w:rsidRPr="00A95B6F" w:rsidRDefault="00CD163F" w:rsidP="009D1B47">
      <w:pPr>
        <w:rPr>
          <w:sz w:val="22"/>
          <w:szCs w:val="22"/>
        </w:rPr>
      </w:pPr>
    </w:p>
    <w:p w:rsidR="00B27F50" w:rsidRPr="00A95B6F" w:rsidRDefault="00CD163F" w:rsidP="009D1B47">
      <w:pPr>
        <w:rPr>
          <w:sz w:val="22"/>
          <w:szCs w:val="22"/>
        </w:rPr>
      </w:pPr>
      <w:r w:rsidRPr="00A95B6F">
        <w:rPr>
          <w:b/>
          <w:sz w:val="22"/>
          <w:szCs w:val="22"/>
        </w:rPr>
        <w:t>Member Thorwald</w:t>
      </w:r>
      <w:r w:rsidRPr="00A95B6F">
        <w:rPr>
          <w:sz w:val="22"/>
          <w:szCs w:val="22"/>
        </w:rPr>
        <w:t xml:space="preserve"> </w:t>
      </w:r>
      <w:r w:rsidR="00B27F50" w:rsidRPr="00A95B6F">
        <w:rPr>
          <w:sz w:val="22"/>
          <w:szCs w:val="22"/>
        </w:rPr>
        <w:t xml:space="preserve">commented that </w:t>
      </w:r>
      <w:r w:rsidR="002C42E2" w:rsidRPr="00A95B6F">
        <w:rPr>
          <w:sz w:val="22"/>
          <w:szCs w:val="22"/>
        </w:rPr>
        <w:t xml:space="preserve">he is </w:t>
      </w:r>
      <w:r w:rsidR="00B27F50" w:rsidRPr="00A95B6F">
        <w:rPr>
          <w:sz w:val="22"/>
          <w:szCs w:val="22"/>
        </w:rPr>
        <w:t xml:space="preserve">also the Chairman </w:t>
      </w:r>
      <w:r w:rsidR="002C42E2" w:rsidRPr="00A95B6F">
        <w:rPr>
          <w:sz w:val="22"/>
          <w:szCs w:val="22"/>
        </w:rPr>
        <w:t>of the Oil and Gas Commission and asked if the process by which d</w:t>
      </w:r>
      <w:r w:rsidR="00B27F50" w:rsidRPr="00A95B6F">
        <w:rPr>
          <w:sz w:val="22"/>
          <w:szCs w:val="22"/>
        </w:rPr>
        <w:t xml:space="preserve">rillers </w:t>
      </w:r>
      <w:r w:rsidR="002C42E2" w:rsidRPr="00A95B6F">
        <w:rPr>
          <w:sz w:val="22"/>
          <w:szCs w:val="22"/>
        </w:rPr>
        <w:t xml:space="preserve">will clean water for use impacted by this rulemaking. </w:t>
      </w:r>
    </w:p>
    <w:p w:rsidR="00B27F50" w:rsidRPr="00A95B6F" w:rsidRDefault="00B27F50" w:rsidP="009D1B47">
      <w:pPr>
        <w:rPr>
          <w:sz w:val="22"/>
          <w:szCs w:val="22"/>
        </w:rPr>
      </w:pPr>
    </w:p>
    <w:p w:rsidR="000B7A85" w:rsidRPr="00A95B6F" w:rsidRDefault="003160A3" w:rsidP="009D1B47">
      <w:pPr>
        <w:rPr>
          <w:sz w:val="22"/>
          <w:szCs w:val="22"/>
        </w:rPr>
      </w:pPr>
      <w:r w:rsidRPr="00A95B6F">
        <w:rPr>
          <w:b/>
          <w:sz w:val="22"/>
          <w:szCs w:val="22"/>
        </w:rPr>
        <w:t>Mr. Graf</w:t>
      </w:r>
      <w:r w:rsidR="00B27F50" w:rsidRPr="00A95B6F">
        <w:rPr>
          <w:sz w:val="22"/>
          <w:szCs w:val="22"/>
        </w:rPr>
        <w:t xml:space="preserve"> responded</w:t>
      </w:r>
      <w:r w:rsidR="002C42E2" w:rsidRPr="00A95B6F">
        <w:rPr>
          <w:sz w:val="22"/>
          <w:szCs w:val="22"/>
        </w:rPr>
        <w:t xml:space="preserve"> that DEQ allows for individual recycled water permits to be retained on a case-by-case basis. </w:t>
      </w:r>
    </w:p>
    <w:p w:rsidR="000B7A85" w:rsidRPr="00A95B6F" w:rsidRDefault="000B7A85" w:rsidP="009D1B47">
      <w:pPr>
        <w:rPr>
          <w:sz w:val="22"/>
          <w:szCs w:val="22"/>
        </w:rPr>
      </w:pPr>
    </w:p>
    <w:p w:rsidR="009D1B47" w:rsidRPr="00A95B6F" w:rsidRDefault="009D1B47" w:rsidP="009D1B47">
      <w:pPr>
        <w:tabs>
          <w:tab w:val="left" w:pos="540"/>
        </w:tabs>
        <w:rPr>
          <w:sz w:val="22"/>
          <w:szCs w:val="22"/>
        </w:rPr>
      </w:pPr>
      <w:r w:rsidRPr="00A95B6F">
        <w:rPr>
          <w:b/>
          <w:sz w:val="22"/>
          <w:szCs w:val="22"/>
          <w:u w:val="single"/>
        </w:rPr>
        <w:t>ACTION</w:t>
      </w:r>
      <w:r w:rsidRPr="00A95B6F">
        <w:rPr>
          <w:b/>
          <w:sz w:val="22"/>
          <w:szCs w:val="22"/>
        </w:rPr>
        <w:t xml:space="preserve">:  Member </w:t>
      </w:r>
      <w:r w:rsidR="00081176" w:rsidRPr="00A95B6F">
        <w:rPr>
          <w:b/>
          <w:sz w:val="22"/>
          <w:szCs w:val="22"/>
        </w:rPr>
        <w:t>Burns</w:t>
      </w:r>
      <w:r w:rsidRPr="00A95B6F">
        <w:rPr>
          <w:b/>
          <w:sz w:val="22"/>
          <w:szCs w:val="22"/>
        </w:rPr>
        <w:t xml:space="preserve"> </w:t>
      </w:r>
      <w:r w:rsidRPr="00A95B6F">
        <w:rPr>
          <w:sz w:val="22"/>
          <w:szCs w:val="22"/>
        </w:rPr>
        <w:t xml:space="preserve">moved to </w:t>
      </w:r>
      <w:r w:rsidR="00081176" w:rsidRPr="00A95B6F">
        <w:rPr>
          <w:sz w:val="22"/>
          <w:szCs w:val="22"/>
        </w:rPr>
        <w:t>approve the agenda item.</w:t>
      </w:r>
      <w:r w:rsidRPr="00A95B6F">
        <w:rPr>
          <w:sz w:val="22"/>
          <w:szCs w:val="22"/>
        </w:rPr>
        <w:t xml:space="preserve"> </w:t>
      </w:r>
      <w:r w:rsidRPr="00A95B6F">
        <w:rPr>
          <w:b/>
          <w:sz w:val="22"/>
          <w:szCs w:val="22"/>
        </w:rPr>
        <w:t xml:space="preserve">Member </w:t>
      </w:r>
      <w:r w:rsidR="00081176" w:rsidRPr="00A95B6F">
        <w:rPr>
          <w:b/>
          <w:sz w:val="22"/>
          <w:szCs w:val="22"/>
        </w:rPr>
        <w:t>Thorwald</w:t>
      </w:r>
      <w:r w:rsidRPr="00A95B6F">
        <w:rPr>
          <w:b/>
          <w:sz w:val="22"/>
          <w:szCs w:val="22"/>
        </w:rPr>
        <w:t xml:space="preserve"> </w:t>
      </w:r>
      <w:r w:rsidRPr="00A95B6F">
        <w:rPr>
          <w:sz w:val="22"/>
          <w:szCs w:val="22"/>
        </w:rPr>
        <w:t xml:space="preserve">seconded the motion. </w:t>
      </w:r>
      <w:r w:rsidR="00A95B6F">
        <w:rPr>
          <w:sz w:val="22"/>
          <w:szCs w:val="22"/>
        </w:rPr>
        <w:t>The motion passed unanimously.</w:t>
      </w:r>
      <w:r w:rsidRPr="00A95B6F">
        <w:rPr>
          <w:sz w:val="22"/>
          <w:szCs w:val="22"/>
        </w:rPr>
        <w:t xml:space="preserve">  </w:t>
      </w:r>
    </w:p>
    <w:p w:rsidR="00081176" w:rsidRPr="00A95B6F" w:rsidRDefault="00081176" w:rsidP="00081176">
      <w:pPr>
        <w:numPr>
          <w:ilvl w:val="0"/>
          <w:numId w:val="2"/>
        </w:numPr>
        <w:tabs>
          <w:tab w:val="left" w:pos="540"/>
          <w:tab w:val="left" w:pos="720"/>
        </w:tabs>
        <w:spacing w:after="160" w:line="259" w:lineRule="auto"/>
        <w:ind w:left="720"/>
        <w:contextualSpacing/>
        <w:rPr>
          <w:b/>
          <w:sz w:val="22"/>
          <w:szCs w:val="22"/>
        </w:rPr>
      </w:pPr>
      <w:r w:rsidRPr="00A95B6F">
        <w:rPr>
          <w:b/>
          <w:sz w:val="22"/>
          <w:szCs w:val="22"/>
        </w:rPr>
        <w:lastRenderedPageBreak/>
        <w:t>CONSIDERATION AND DISCUSSION OF FIVE-YEAR REVIEW REPORTS</w:t>
      </w:r>
    </w:p>
    <w:p w:rsidR="00081176" w:rsidRDefault="00081176" w:rsidP="00081176">
      <w:pPr>
        <w:tabs>
          <w:tab w:val="left" w:pos="720"/>
          <w:tab w:val="left" w:pos="810"/>
        </w:tabs>
        <w:contextualSpacing/>
        <w:rPr>
          <w:b/>
          <w:sz w:val="22"/>
          <w:szCs w:val="22"/>
        </w:rPr>
      </w:pPr>
    </w:p>
    <w:p w:rsidR="00A95B6F" w:rsidRPr="00A95B6F" w:rsidRDefault="00A95B6F" w:rsidP="00A95B6F">
      <w:pPr>
        <w:tabs>
          <w:tab w:val="left" w:pos="720"/>
          <w:tab w:val="left" w:pos="810"/>
        </w:tabs>
        <w:ind w:left="720"/>
        <w:contextualSpacing/>
        <w:rPr>
          <w:sz w:val="22"/>
          <w:szCs w:val="22"/>
        </w:rPr>
      </w:pPr>
      <w:r w:rsidRPr="00A95B6F">
        <w:rPr>
          <w:sz w:val="22"/>
          <w:szCs w:val="22"/>
        </w:rPr>
        <w:t>None.</w:t>
      </w:r>
    </w:p>
    <w:p w:rsidR="00A95B6F" w:rsidRPr="00A95B6F" w:rsidRDefault="00A95B6F" w:rsidP="00081176">
      <w:pPr>
        <w:tabs>
          <w:tab w:val="left" w:pos="720"/>
          <w:tab w:val="left" w:pos="810"/>
        </w:tabs>
        <w:contextualSpacing/>
        <w:rPr>
          <w:b/>
          <w:sz w:val="22"/>
          <w:szCs w:val="22"/>
        </w:rPr>
      </w:pPr>
    </w:p>
    <w:p w:rsidR="00081176" w:rsidRPr="00A95B6F" w:rsidRDefault="00081176" w:rsidP="00081176">
      <w:pPr>
        <w:numPr>
          <w:ilvl w:val="0"/>
          <w:numId w:val="2"/>
        </w:numPr>
        <w:tabs>
          <w:tab w:val="left" w:pos="720"/>
          <w:tab w:val="left" w:pos="810"/>
        </w:tabs>
        <w:spacing w:after="160" w:line="259" w:lineRule="auto"/>
        <w:ind w:left="720"/>
        <w:contextualSpacing/>
        <w:rPr>
          <w:b/>
          <w:sz w:val="22"/>
          <w:szCs w:val="22"/>
        </w:rPr>
      </w:pPr>
      <w:r w:rsidRPr="00A95B6F">
        <w:rPr>
          <w:b/>
          <w:sz w:val="22"/>
          <w:szCs w:val="22"/>
        </w:rPr>
        <w:t>CONSIDERATION AND DISCUSSION OF THE REVIEW OF RULES OUTSIDE OF THE FIVE-YEAR-REVIEW PROCESS:</w:t>
      </w:r>
    </w:p>
    <w:p w:rsidR="00081176" w:rsidRPr="00A95B6F" w:rsidRDefault="00081176" w:rsidP="00081176">
      <w:pPr>
        <w:tabs>
          <w:tab w:val="left" w:pos="720"/>
          <w:tab w:val="left" w:pos="810"/>
        </w:tabs>
        <w:ind w:left="720"/>
        <w:contextualSpacing/>
        <w:rPr>
          <w:b/>
          <w:sz w:val="22"/>
          <w:szCs w:val="22"/>
        </w:rPr>
      </w:pPr>
    </w:p>
    <w:p w:rsidR="00081176" w:rsidRPr="00A95B6F" w:rsidRDefault="00081176" w:rsidP="00081176">
      <w:pPr>
        <w:numPr>
          <w:ilvl w:val="0"/>
          <w:numId w:val="8"/>
        </w:numPr>
        <w:tabs>
          <w:tab w:val="left" w:pos="720"/>
          <w:tab w:val="left" w:pos="810"/>
        </w:tabs>
        <w:spacing w:after="160" w:line="259" w:lineRule="auto"/>
        <w:contextualSpacing/>
        <w:rPr>
          <w:b/>
          <w:sz w:val="22"/>
          <w:szCs w:val="22"/>
        </w:rPr>
      </w:pPr>
      <w:r w:rsidRPr="00A95B6F">
        <w:rPr>
          <w:b/>
          <w:sz w:val="22"/>
          <w:szCs w:val="22"/>
        </w:rPr>
        <w:t>DEPARTMENT OF ENVIRONMENTAL QUALITY</w:t>
      </w:r>
    </w:p>
    <w:p w:rsidR="00081176" w:rsidRPr="00A95B6F" w:rsidRDefault="00081176" w:rsidP="00081176">
      <w:pPr>
        <w:tabs>
          <w:tab w:val="left" w:pos="720"/>
          <w:tab w:val="left" w:pos="810"/>
        </w:tabs>
        <w:contextualSpacing/>
        <w:rPr>
          <w:sz w:val="22"/>
          <w:szCs w:val="22"/>
          <w:u w:val="single"/>
        </w:rPr>
      </w:pPr>
    </w:p>
    <w:p w:rsidR="00081176" w:rsidRPr="00A95B6F" w:rsidRDefault="00081176" w:rsidP="00081176">
      <w:pPr>
        <w:tabs>
          <w:tab w:val="left" w:pos="720"/>
          <w:tab w:val="left" w:pos="810"/>
        </w:tabs>
        <w:ind w:left="720" w:hanging="360"/>
        <w:contextualSpacing/>
        <w:rPr>
          <w:sz w:val="22"/>
          <w:szCs w:val="22"/>
          <w:u w:val="single"/>
        </w:rPr>
      </w:pPr>
      <w:r w:rsidRPr="00A95B6F">
        <w:rPr>
          <w:sz w:val="22"/>
          <w:szCs w:val="22"/>
          <w:u w:val="single"/>
        </w:rPr>
        <w:t>Title 18, Chapter 2, Article 7:</w:t>
      </w:r>
    </w:p>
    <w:p w:rsidR="00081176" w:rsidRPr="00A95B6F" w:rsidRDefault="00081176" w:rsidP="00081176">
      <w:pPr>
        <w:tabs>
          <w:tab w:val="left" w:pos="720"/>
          <w:tab w:val="left" w:pos="810"/>
        </w:tabs>
        <w:ind w:left="720"/>
        <w:contextualSpacing/>
        <w:rPr>
          <w:sz w:val="22"/>
          <w:szCs w:val="22"/>
        </w:rPr>
      </w:pPr>
      <w:r w:rsidRPr="00A95B6F">
        <w:rPr>
          <w:sz w:val="22"/>
          <w:szCs w:val="22"/>
        </w:rPr>
        <w:tab/>
        <w:t>Table 1: Emission Limitations for Small, Medium, and Large HMIWI</w:t>
      </w:r>
    </w:p>
    <w:p w:rsidR="00081176" w:rsidRDefault="00081176" w:rsidP="00081176">
      <w:pPr>
        <w:tabs>
          <w:tab w:val="left" w:pos="720"/>
          <w:tab w:val="left" w:pos="810"/>
        </w:tabs>
        <w:ind w:left="720"/>
        <w:contextualSpacing/>
        <w:rPr>
          <w:sz w:val="22"/>
          <w:szCs w:val="22"/>
        </w:rPr>
      </w:pPr>
      <w:r w:rsidRPr="00A95B6F">
        <w:rPr>
          <w:sz w:val="22"/>
          <w:szCs w:val="22"/>
        </w:rPr>
        <w:tab/>
        <w:t>Table 2: Emissions Limitations for Rural HMIWI</w:t>
      </w:r>
    </w:p>
    <w:p w:rsidR="00A95B6F" w:rsidRPr="00A95B6F" w:rsidRDefault="00A95B6F" w:rsidP="00081176">
      <w:pPr>
        <w:tabs>
          <w:tab w:val="left" w:pos="720"/>
          <w:tab w:val="left" w:pos="810"/>
        </w:tabs>
        <w:ind w:left="720"/>
        <w:contextualSpacing/>
        <w:rPr>
          <w:sz w:val="22"/>
          <w:szCs w:val="22"/>
        </w:rPr>
      </w:pPr>
    </w:p>
    <w:p w:rsidR="00081176" w:rsidRPr="00A95B6F" w:rsidRDefault="00081176" w:rsidP="00081176">
      <w:pPr>
        <w:tabs>
          <w:tab w:val="left" w:pos="720"/>
          <w:tab w:val="left" w:pos="810"/>
        </w:tabs>
        <w:ind w:left="360"/>
        <w:contextualSpacing/>
        <w:rPr>
          <w:sz w:val="22"/>
          <w:szCs w:val="22"/>
          <w:u w:val="single"/>
        </w:rPr>
      </w:pPr>
      <w:r w:rsidRPr="00A95B6F">
        <w:rPr>
          <w:sz w:val="22"/>
          <w:szCs w:val="22"/>
          <w:u w:val="single"/>
        </w:rPr>
        <w:t>Title 18, Chapter 2, Article 17:</w:t>
      </w:r>
    </w:p>
    <w:p w:rsidR="00081176" w:rsidRDefault="00081176" w:rsidP="00081176">
      <w:pPr>
        <w:tabs>
          <w:tab w:val="left" w:pos="720"/>
          <w:tab w:val="left" w:pos="810"/>
        </w:tabs>
        <w:ind w:left="720"/>
        <w:contextualSpacing/>
        <w:rPr>
          <w:sz w:val="22"/>
          <w:szCs w:val="22"/>
        </w:rPr>
      </w:pPr>
      <w:r w:rsidRPr="00A95B6F">
        <w:rPr>
          <w:sz w:val="22"/>
          <w:szCs w:val="22"/>
        </w:rPr>
        <w:tab/>
        <w:t>Appendix 12: Procedures for Determining Ambient Air Concentrations for Hazardous Air Pollutants</w:t>
      </w:r>
    </w:p>
    <w:p w:rsidR="00A95B6F" w:rsidRPr="00A95B6F" w:rsidRDefault="00A95B6F" w:rsidP="00081176">
      <w:pPr>
        <w:tabs>
          <w:tab w:val="left" w:pos="720"/>
          <w:tab w:val="left" w:pos="810"/>
        </w:tabs>
        <w:ind w:left="720"/>
        <w:contextualSpacing/>
        <w:rPr>
          <w:sz w:val="22"/>
          <w:szCs w:val="22"/>
        </w:rPr>
      </w:pPr>
    </w:p>
    <w:p w:rsidR="00081176" w:rsidRPr="00A95B6F" w:rsidRDefault="00081176" w:rsidP="00081176">
      <w:pPr>
        <w:tabs>
          <w:tab w:val="left" w:pos="720"/>
          <w:tab w:val="left" w:pos="810"/>
        </w:tabs>
        <w:ind w:left="360"/>
        <w:contextualSpacing/>
        <w:rPr>
          <w:sz w:val="22"/>
          <w:szCs w:val="22"/>
          <w:u w:val="single"/>
        </w:rPr>
      </w:pPr>
      <w:r w:rsidRPr="00A95B6F">
        <w:rPr>
          <w:sz w:val="22"/>
          <w:szCs w:val="22"/>
          <w:u w:val="single"/>
        </w:rPr>
        <w:t>Title 18, Chapter 8, Article 2:</w:t>
      </w:r>
    </w:p>
    <w:p w:rsidR="00081176" w:rsidRDefault="00081176" w:rsidP="00081176">
      <w:pPr>
        <w:tabs>
          <w:tab w:val="left" w:pos="720"/>
          <w:tab w:val="left" w:pos="810"/>
        </w:tabs>
        <w:ind w:left="720"/>
        <w:contextualSpacing/>
        <w:rPr>
          <w:sz w:val="22"/>
          <w:szCs w:val="22"/>
        </w:rPr>
      </w:pPr>
      <w:r w:rsidRPr="00A95B6F">
        <w:rPr>
          <w:sz w:val="22"/>
          <w:szCs w:val="22"/>
        </w:rPr>
        <w:tab/>
        <w:t>R18-8-269: Standards Applicable to the State-owned Hazardous Waste Facility</w:t>
      </w:r>
    </w:p>
    <w:p w:rsidR="00A95B6F" w:rsidRPr="00A95B6F" w:rsidRDefault="00A95B6F" w:rsidP="00081176">
      <w:pPr>
        <w:tabs>
          <w:tab w:val="left" w:pos="720"/>
          <w:tab w:val="left" w:pos="810"/>
        </w:tabs>
        <w:ind w:left="720"/>
        <w:contextualSpacing/>
        <w:rPr>
          <w:sz w:val="22"/>
          <w:szCs w:val="22"/>
        </w:rPr>
      </w:pPr>
    </w:p>
    <w:p w:rsidR="00081176" w:rsidRPr="00A95B6F" w:rsidRDefault="00081176" w:rsidP="00081176">
      <w:pPr>
        <w:tabs>
          <w:tab w:val="left" w:pos="720"/>
          <w:tab w:val="left" w:pos="810"/>
        </w:tabs>
        <w:ind w:left="360"/>
        <w:contextualSpacing/>
        <w:rPr>
          <w:sz w:val="22"/>
          <w:szCs w:val="22"/>
          <w:u w:val="single"/>
        </w:rPr>
      </w:pPr>
      <w:r w:rsidRPr="00A95B6F">
        <w:rPr>
          <w:sz w:val="22"/>
          <w:szCs w:val="22"/>
          <w:u w:val="single"/>
        </w:rPr>
        <w:t>Title 18, Chapter 12, Article 6:</w:t>
      </w:r>
    </w:p>
    <w:p w:rsidR="00081176" w:rsidRPr="00A95B6F" w:rsidRDefault="00081176" w:rsidP="00081176">
      <w:pPr>
        <w:tabs>
          <w:tab w:val="left" w:pos="720"/>
          <w:tab w:val="left" w:pos="810"/>
        </w:tabs>
        <w:ind w:left="720"/>
        <w:contextualSpacing/>
        <w:rPr>
          <w:sz w:val="22"/>
          <w:szCs w:val="22"/>
        </w:rPr>
      </w:pPr>
      <w:r w:rsidRPr="00A95B6F">
        <w:rPr>
          <w:sz w:val="22"/>
          <w:szCs w:val="22"/>
        </w:rPr>
        <w:tab/>
        <w:t>R18-12-601: Eligibility</w:t>
      </w:r>
    </w:p>
    <w:p w:rsidR="00081176" w:rsidRPr="00A95B6F" w:rsidRDefault="00081176" w:rsidP="00081176">
      <w:pPr>
        <w:tabs>
          <w:tab w:val="left" w:pos="720"/>
          <w:tab w:val="left" w:pos="810"/>
        </w:tabs>
        <w:ind w:left="720"/>
        <w:contextualSpacing/>
        <w:rPr>
          <w:sz w:val="22"/>
          <w:szCs w:val="22"/>
        </w:rPr>
      </w:pPr>
      <w:r w:rsidRPr="00A95B6F">
        <w:rPr>
          <w:sz w:val="22"/>
          <w:szCs w:val="22"/>
        </w:rPr>
        <w:tab/>
        <w:t>R18-12-602: Applicability</w:t>
      </w:r>
    </w:p>
    <w:p w:rsidR="00081176" w:rsidRPr="00A95B6F" w:rsidRDefault="00081176" w:rsidP="00081176">
      <w:pPr>
        <w:tabs>
          <w:tab w:val="left" w:pos="720"/>
          <w:tab w:val="left" w:pos="810"/>
        </w:tabs>
        <w:ind w:left="720"/>
        <w:contextualSpacing/>
        <w:rPr>
          <w:sz w:val="22"/>
          <w:szCs w:val="22"/>
        </w:rPr>
      </w:pPr>
      <w:r w:rsidRPr="00A95B6F">
        <w:rPr>
          <w:sz w:val="22"/>
          <w:szCs w:val="22"/>
        </w:rPr>
        <w:tab/>
        <w:t>R18-12-603: General Application and Direct Payment Request Requirements</w:t>
      </w:r>
    </w:p>
    <w:p w:rsidR="00081176" w:rsidRPr="00A95B6F" w:rsidRDefault="00081176" w:rsidP="00081176">
      <w:pPr>
        <w:tabs>
          <w:tab w:val="left" w:pos="720"/>
          <w:tab w:val="left" w:pos="810"/>
        </w:tabs>
        <w:ind w:left="720"/>
        <w:contextualSpacing/>
        <w:rPr>
          <w:sz w:val="22"/>
          <w:szCs w:val="22"/>
        </w:rPr>
      </w:pPr>
      <w:r w:rsidRPr="00A95B6F">
        <w:rPr>
          <w:sz w:val="22"/>
          <w:szCs w:val="22"/>
        </w:rPr>
        <w:tab/>
        <w:t>R18-12-604: Reimbursement Application Process</w:t>
      </w:r>
    </w:p>
    <w:p w:rsidR="00081176" w:rsidRPr="00A95B6F" w:rsidRDefault="00081176" w:rsidP="00081176">
      <w:pPr>
        <w:tabs>
          <w:tab w:val="left" w:pos="720"/>
          <w:tab w:val="left" w:pos="810"/>
        </w:tabs>
        <w:ind w:left="720"/>
        <w:contextualSpacing/>
        <w:rPr>
          <w:sz w:val="22"/>
          <w:szCs w:val="22"/>
        </w:rPr>
      </w:pPr>
      <w:r w:rsidRPr="00A95B6F">
        <w:rPr>
          <w:sz w:val="22"/>
          <w:szCs w:val="22"/>
        </w:rPr>
        <w:tab/>
        <w:t>R18-12-605: Preapproval Application Process</w:t>
      </w:r>
    </w:p>
    <w:p w:rsidR="00081176" w:rsidRPr="00A95B6F" w:rsidRDefault="00081176" w:rsidP="00081176">
      <w:pPr>
        <w:tabs>
          <w:tab w:val="left" w:pos="720"/>
          <w:tab w:val="left" w:pos="810"/>
        </w:tabs>
        <w:ind w:left="720"/>
        <w:contextualSpacing/>
        <w:rPr>
          <w:sz w:val="22"/>
          <w:szCs w:val="22"/>
        </w:rPr>
      </w:pPr>
      <w:r w:rsidRPr="00A95B6F">
        <w:rPr>
          <w:sz w:val="22"/>
          <w:szCs w:val="22"/>
        </w:rPr>
        <w:tab/>
        <w:t>R18-12-606: Direct Payment Request Process</w:t>
      </w:r>
    </w:p>
    <w:p w:rsidR="00081176" w:rsidRPr="00A95B6F" w:rsidRDefault="00081176" w:rsidP="00081176">
      <w:pPr>
        <w:tabs>
          <w:tab w:val="left" w:pos="720"/>
          <w:tab w:val="left" w:pos="810"/>
        </w:tabs>
        <w:ind w:left="720"/>
        <w:contextualSpacing/>
        <w:rPr>
          <w:sz w:val="22"/>
          <w:szCs w:val="22"/>
        </w:rPr>
      </w:pPr>
      <w:r w:rsidRPr="00A95B6F">
        <w:rPr>
          <w:sz w:val="22"/>
          <w:szCs w:val="22"/>
        </w:rPr>
        <w:tab/>
        <w:t>R18-12-607: Schedule of Corrective Action Costs</w:t>
      </w:r>
    </w:p>
    <w:p w:rsidR="00081176" w:rsidRPr="00A95B6F" w:rsidRDefault="00081176" w:rsidP="00081176">
      <w:pPr>
        <w:tabs>
          <w:tab w:val="left" w:pos="720"/>
          <w:tab w:val="left" w:pos="810"/>
        </w:tabs>
        <w:ind w:left="720"/>
        <w:contextualSpacing/>
        <w:rPr>
          <w:sz w:val="22"/>
          <w:szCs w:val="22"/>
        </w:rPr>
      </w:pPr>
      <w:r w:rsidRPr="00A95B6F">
        <w:rPr>
          <w:sz w:val="22"/>
          <w:szCs w:val="22"/>
        </w:rPr>
        <w:tab/>
        <w:t>R18-12-608: Scope and Standard of Review</w:t>
      </w:r>
    </w:p>
    <w:p w:rsidR="00081176" w:rsidRPr="00A95B6F" w:rsidRDefault="00081176" w:rsidP="00081176">
      <w:pPr>
        <w:tabs>
          <w:tab w:val="left" w:pos="720"/>
          <w:tab w:val="left" w:pos="810"/>
        </w:tabs>
        <w:ind w:left="720"/>
        <w:contextualSpacing/>
        <w:rPr>
          <w:sz w:val="22"/>
          <w:szCs w:val="22"/>
        </w:rPr>
      </w:pPr>
      <w:r w:rsidRPr="00A95B6F">
        <w:rPr>
          <w:sz w:val="22"/>
          <w:szCs w:val="22"/>
        </w:rPr>
        <w:tab/>
        <w:t>R18-12-609: Copayments: Applicability, Waivers, and Credits</w:t>
      </w:r>
    </w:p>
    <w:p w:rsidR="00081176" w:rsidRPr="00A95B6F" w:rsidRDefault="00081176" w:rsidP="00081176">
      <w:pPr>
        <w:tabs>
          <w:tab w:val="left" w:pos="720"/>
          <w:tab w:val="left" w:pos="810"/>
        </w:tabs>
        <w:ind w:left="720"/>
        <w:contextualSpacing/>
        <w:rPr>
          <w:sz w:val="22"/>
          <w:szCs w:val="22"/>
        </w:rPr>
      </w:pPr>
      <w:r w:rsidRPr="00A95B6F">
        <w:rPr>
          <w:sz w:val="22"/>
          <w:szCs w:val="22"/>
        </w:rPr>
        <w:tab/>
        <w:t>R18-12-610: Interim Determinations, Informal Appeals, and Requests for Information</w:t>
      </w:r>
    </w:p>
    <w:p w:rsidR="00081176" w:rsidRPr="00A95B6F" w:rsidRDefault="00081176" w:rsidP="00081176">
      <w:pPr>
        <w:tabs>
          <w:tab w:val="left" w:pos="720"/>
          <w:tab w:val="left" w:pos="810"/>
        </w:tabs>
        <w:ind w:left="720"/>
        <w:contextualSpacing/>
        <w:rPr>
          <w:sz w:val="22"/>
          <w:szCs w:val="22"/>
        </w:rPr>
      </w:pPr>
      <w:r w:rsidRPr="00A95B6F">
        <w:rPr>
          <w:sz w:val="22"/>
          <w:szCs w:val="22"/>
        </w:rPr>
        <w:tab/>
        <w:t>R18-12-611: Final Determinations and Formal Appeals</w:t>
      </w:r>
    </w:p>
    <w:p w:rsidR="00081176" w:rsidRPr="00A95B6F" w:rsidRDefault="00081176" w:rsidP="00081176">
      <w:pPr>
        <w:tabs>
          <w:tab w:val="left" w:pos="720"/>
          <w:tab w:val="left" w:pos="810"/>
        </w:tabs>
        <w:ind w:left="720"/>
        <w:contextualSpacing/>
        <w:rPr>
          <w:sz w:val="22"/>
          <w:szCs w:val="22"/>
        </w:rPr>
      </w:pPr>
      <w:r w:rsidRPr="00A95B6F">
        <w:rPr>
          <w:sz w:val="22"/>
          <w:szCs w:val="22"/>
        </w:rPr>
        <w:tab/>
        <w:t>R18-12-612: Priority of Assurance Account Payments</w:t>
      </w:r>
    </w:p>
    <w:p w:rsidR="00081176" w:rsidRPr="00A95B6F" w:rsidRDefault="00081176" w:rsidP="00081176">
      <w:pPr>
        <w:tabs>
          <w:tab w:val="left" w:pos="720"/>
          <w:tab w:val="left" w:pos="810"/>
        </w:tabs>
        <w:ind w:left="720"/>
        <w:contextualSpacing/>
        <w:rPr>
          <w:sz w:val="22"/>
          <w:szCs w:val="22"/>
        </w:rPr>
      </w:pPr>
      <w:r w:rsidRPr="00A95B6F">
        <w:rPr>
          <w:sz w:val="22"/>
          <w:szCs w:val="22"/>
        </w:rPr>
        <w:tab/>
        <w:t>R18-12-613: Determining Financial Need Priority Ranking Points</w:t>
      </w:r>
    </w:p>
    <w:p w:rsidR="00081176" w:rsidRPr="00A95B6F" w:rsidRDefault="00081176" w:rsidP="00081176">
      <w:pPr>
        <w:tabs>
          <w:tab w:val="left" w:pos="720"/>
          <w:tab w:val="left" w:pos="810"/>
        </w:tabs>
        <w:ind w:left="720"/>
        <w:contextualSpacing/>
        <w:rPr>
          <w:sz w:val="22"/>
          <w:szCs w:val="22"/>
        </w:rPr>
      </w:pPr>
      <w:r w:rsidRPr="00A95B6F">
        <w:rPr>
          <w:sz w:val="22"/>
          <w:szCs w:val="22"/>
        </w:rPr>
        <w:tab/>
        <w:t>R18-12-614: Financial Documents for Determining Financial Need Priority Ranking Points</w:t>
      </w:r>
    </w:p>
    <w:p w:rsidR="00081176" w:rsidRDefault="00081176" w:rsidP="00081176">
      <w:pPr>
        <w:tabs>
          <w:tab w:val="left" w:pos="720"/>
          <w:tab w:val="left" w:pos="810"/>
        </w:tabs>
        <w:ind w:left="720"/>
        <w:contextualSpacing/>
        <w:rPr>
          <w:sz w:val="22"/>
          <w:szCs w:val="22"/>
        </w:rPr>
      </w:pPr>
      <w:r w:rsidRPr="00A95B6F">
        <w:rPr>
          <w:sz w:val="22"/>
          <w:szCs w:val="22"/>
        </w:rPr>
        <w:tab/>
        <w:t xml:space="preserve">R18-12-615: Risk Priority Ranking Points </w:t>
      </w:r>
    </w:p>
    <w:p w:rsidR="00A95B6F" w:rsidRPr="00A95B6F" w:rsidRDefault="00A95B6F" w:rsidP="00081176">
      <w:pPr>
        <w:tabs>
          <w:tab w:val="left" w:pos="720"/>
          <w:tab w:val="left" w:pos="810"/>
        </w:tabs>
        <w:ind w:left="720"/>
        <w:contextualSpacing/>
        <w:rPr>
          <w:sz w:val="22"/>
          <w:szCs w:val="22"/>
        </w:rPr>
      </w:pPr>
    </w:p>
    <w:p w:rsidR="00081176" w:rsidRPr="00A95B6F" w:rsidRDefault="00081176" w:rsidP="00081176">
      <w:pPr>
        <w:tabs>
          <w:tab w:val="left" w:pos="720"/>
          <w:tab w:val="left" w:pos="810"/>
        </w:tabs>
        <w:ind w:left="360"/>
        <w:contextualSpacing/>
        <w:rPr>
          <w:sz w:val="22"/>
          <w:szCs w:val="22"/>
          <w:u w:val="single"/>
        </w:rPr>
      </w:pPr>
      <w:r w:rsidRPr="00A95B6F">
        <w:rPr>
          <w:sz w:val="22"/>
          <w:szCs w:val="22"/>
          <w:u w:val="single"/>
        </w:rPr>
        <w:t>Title 18, Chapter 12, Article 7:</w:t>
      </w:r>
    </w:p>
    <w:p w:rsidR="00081176" w:rsidRPr="00A95B6F" w:rsidRDefault="00081176" w:rsidP="00081176">
      <w:pPr>
        <w:tabs>
          <w:tab w:val="left" w:pos="720"/>
          <w:tab w:val="left" w:pos="810"/>
        </w:tabs>
        <w:ind w:left="720"/>
        <w:contextualSpacing/>
        <w:rPr>
          <w:sz w:val="22"/>
          <w:szCs w:val="22"/>
        </w:rPr>
      </w:pPr>
      <w:r w:rsidRPr="00A95B6F">
        <w:rPr>
          <w:sz w:val="22"/>
          <w:szCs w:val="22"/>
        </w:rPr>
        <w:tab/>
        <w:t>R18-12-701: Allocations of Grant Account Funds</w:t>
      </w:r>
    </w:p>
    <w:p w:rsidR="00081176" w:rsidRPr="00A95B6F" w:rsidRDefault="00081176" w:rsidP="00081176">
      <w:pPr>
        <w:tabs>
          <w:tab w:val="left" w:pos="720"/>
          <w:tab w:val="left" w:pos="810"/>
        </w:tabs>
        <w:ind w:left="720"/>
        <w:contextualSpacing/>
        <w:rPr>
          <w:sz w:val="22"/>
          <w:szCs w:val="22"/>
        </w:rPr>
      </w:pPr>
      <w:r w:rsidRPr="00A95B6F">
        <w:rPr>
          <w:sz w:val="22"/>
          <w:szCs w:val="22"/>
        </w:rPr>
        <w:tab/>
        <w:t>R18-12-702: Eligible Projects</w:t>
      </w:r>
    </w:p>
    <w:p w:rsidR="00081176" w:rsidRPr="00A95B6F" w:rsidRDefault="00081176" w:rsidP="00081176">
      <w:pPr>
        <w:tabs>
          <w:tab w:val="left" w:pos="720"/>
          <w:tab w:val="left" w:pos="810"/>
        </w:tabs>
        <w:ind w:left="720"/>
        <w:contextualSpacing/>
        <w:rPr>
          <w:sz w:val="22"/>
          <w:szCs w:val="22"/>
        </w:rPr>
      </w:pPr>
      <w:r w:rsidRPr="00A95B6F">
        <w:rPr>
          <w:sz w:val="22"/>
          <w:szCs w:val="22"/>
        </w:rPr>
        <w:tab/>
        <w:t>R18-12-703: Amount of Grant Per Applicant or Facility</w:t>
      </w:r>
    </w:p>
    <w:p w:rsidR="00081176" w:rsidRPr="00A95B6F" w:rsidRDefault="00081176" w:rsidP="00081176">
      <w:pPr>
        <w:tabs>
          <w:tab w:val="left" w:pos="720"/>
          <w:tab w:val="left" w:pos="810"/>
        </w:tabs>
        <w:ind w:left="720"/>
        <w:contextualSpacing/>
        <w:rPr>
          <w:sz w:val="22"/>
          <w:szCs w:val="22"/>
        </w:rPr>
      </w:pPr>
      <w:r w:rsidRPr="00A95B6F">
        <w:rPr>
          <w:sz w:val="22"/>
          <w:szCs w:val="22"/>
        </w:rPr>
        <w:tab/>
        <w:t>R18-12-704: Grant Application Submission Period</w:t>
      </w:r>
    </w:p>
    <w:p w:rsidR="00081176" w:rsidRPr="00A95B6F" w:rsidRDefault="00081176" w:rsidP="00081176">
      <w:pPr>
        <w:tabs>
          <w:tab w:val="left" w:pos="720"/>
          <w:tab w:val="left" w:pos="810"/>
        </w:tabs>
        <w:ind w:left="720"/>
        <w:contextualSpacing/>
        <w:rPr>
          <w:sz w:val="22"/>
          <w:szCs w:val="22"/>
        </w:rPr>
      </w:pPr>
      <w:r w:rsidRPr="00A95B6F">
        <w:rPr>
          <w:sz w:val="22"/>
          <w:szCs w:val="22"/>
        </w:rPr>
        <w:tab/>
        <w:t>R18-12-705: Grant Application Process</w:t>
      </w:r>
    </w:p>
    <w:p w:rsidR="00081176" w:rsidRPr="00A95B6F" w:rsidRDefault="00081176" w:rsidP="00081176">
      <w:pPr>
        <w:tabs>
          <w:tab w:val="left" w:pos="720"/>
          <w:tab w:val="left" w:pos="810"/>
        </w:tabs>
        <w:ind w:left="720"/>
        <w:contextualSpacing/>
        <w:rPr>
          <w:sz w:val="22"/>
          <w:szCs w:val="22"/>
        </w:rPr>
      </w:pPr>
      <w:r w:rsidRPr="00A95B6F">
        <w:rPr>
          <w:sz w:val="22"/>
          <w:szCs w:val="22"/>
        </w:rPr>
        <w:tab/>
        <w:t>R18-12-706: Grant Application Contents</w:t>
      </w:r>
    </w:p>
    <w:p w:rsidR="00081176" w:rsidRPr="00A95B6F" w:rsidRDefault="00081176" w:rsidP="00081176">
      <w:pPr>
        <w:tabs>
          <w:tab w:val="left" w:pos="720"/>
          <w:tab w:val="left" w:pos="810"/>
        </w:tabs>
        <w:ind w:left="720"/>
        <w:contextualSpacing/>
        <w:rPr>
          <w:sz w:val="22"/>
          <w:szCs w:val="22"/>
        </w:rPr>
      </w:pPr>
      <w:r w:rsidRPr="00A95B6F">
        <w:rPr>
          <w:sz w:val="22"/>
          <w:szCs w:val="22"/>
        </w:rPr>
        <w:tab/>
        <w:t>R18-12-707: Work Plan</w:t>
      </w:r>
    </w:p>
    <w:p w:rsidR="00081176" w:rsidRPr="00A95B6F" w:rsidRDefault="00081176" w:rsidP="00081176">
      <w:pPr>
        <w:tabs>
          <w:tab w:val="left" w:pos="720"/>
          <w:tab w:val="left" w:pos="810"/>
        </w:tabs>
        <w:ind w:left="720"/>
        <w:contextualSpacing/>
        <w:rPr>
          <w:sz w:val="22"/>
          <w:szCs w:val="22"/>
        </w:rPr>
      </w:pPr>
      <w:r w:rsidRPr="00A95B6F">
        <w:rPr>
          <w:sz w:val="22"/>
          <w:szCs w:val="22"/>
        </w:rPr>
        <w:tab/>
        <w:t>R18-12-708: Business Plan</w:t>
      </w:r>
    </w:p>
    <w:p w:rsidR="00081176" w:rsidRPr="00A95B6F" w:rsidRDefault="00081176" w:rsidP="00081176">
      <w:pPr>
        <w:tabs>
          <w:tab w:val="left" w:pos="720"/>
          <w:tab w:val="left" w:pos="810"/>
        </w:tabs>
        <w:ind w:left="720"/>
        <w:contextualSpacing/>
        <w:rPr>
          <w:sz w:val="22"/>
          <w:szCs w:val="22"/>
        </w:rPr>
      </w:pPr>
      <w:r w:rsidRPr="00A95B6F">
        <w:rPr>
          <w:sz w:val="22"/>
          <w:szCs w:val="22"/>
        </w:rPr>
        <w:tab/>
        <w:t>R18-12-709: Review of Application</w:t>
      </w:r>
    </w:p>
    <w:p w:rsidR="00081176" w:rsidRPr="00A95B6F" w:rsidRDefault="00081176" w:rsidP="00081176">
      <w:pPr>
        <w:tabs>
          <w:tab w:val="left" w:pos="720"/>
          <w:tab w:val="left" w:pos="810"/>
        </w:tabs>
        <w:ind w:left="720"/>
        <w:contextualSpacing/>
        <w:rPr>
          <w:sz w:val="22"/>
          <w:szCs w:val="22"/>
        </w:rPr>
      </w:pPr>
      <w:r w:rsidRPr="00A95B6F">
        <w:rPr>
          <w:sz w:val="22"/>
          <w:szCs w:val="22"/>
        </w:rPr>
        <w:tab/>
        <w:t>R18-12-710: Feasibility Determination</w:t>
      </w:r>
    </w:p>
    <w:p w:rsidR="00081176" w:rsidRPr="00A95B6F" w:rsidRDefault="00081176" w:rsidP="00081176">
      <w:pPr>
        <w:tabs>
          <w:tab w:val="left" w:pos="720"/>
          <w:tab w:val="left" w:pos="810"/>
        </w:tabs>
        <w:ind w:left="720"/>
        <w:contextualSpacing/>
        <w:rPr>
          <w:sz w:val="22"/>
          <w:szCs w:val="22"/>
        </w:rPr>
      </w:pPr>
      <w:r w:rsidRPr="00A95B6F">
        <w:rPr>
          <w:sz w:val="22"/>
          <w:szCs w:val="22"/>
        </w:rPr>
        <w:tab/>
        <w:t>R18-12-711: Criteria for Determining Priority Ranking Points for Applicants Other Than Local Governments</w:t>
      </w:r>
    </w:p>
    <w:p w:rsidR="00081176" w:rsidRPr="00A95B6F" w:rsidRDefault="00081176" w:rsidP="00081176">
      <w:pPr>
        <w:tabs>
          <w:tab w:val="left" w:pos="720"/>
          <w:tab w:val="left" w:pos="810"/>
        </w:tabs>
        <w:ind w:left="720"/>
        <w:contextualSpacing/>
        <w:rPr>
          <w:sz w:val="22"/>
          <w:szCs w:val="22"/>
        </w:rPr>
      </w:pPr>
      <w:r w:rsidRPr="00A95B6F">
        <w:rPr>
          <w:sz w:val="22"/>
          <w:szCs w:val="22"/>
        </w:rPr>
        <w:lastRenderedPageBreak/>
        <w:tab/>
        <w:t>R18-12-712: Criteria for Determining Priority Ranking Points for Applicants That Are Local Governments</w:t>
      </w:r>
    </w:p>
    <w:p w:rsidR="00081176" w:rsidRPr="00A95B6F" w:rsidRDefault="00081176" w:rsidP="00081176">
      <w:pPr>
        <w:tabs>
          <w:tab w:val="left" w:pos="720"/>
          <w:tab w:val="left" w:pos="810"/>
        </w:tabs>
        <w:ind w:left="720"/>
        <w:contextualSpacing/>
        <w:rPr>
          <w:sz w:val="22"/>
          <w:szCs w:val="22"/>
        </w:rPr>
      </w:pPr>
      <w:r w:rsidRPr="00A95B6F">
        <w:rPr>
          <w:sz w:val="22"/>
          <w:szCs w:val="22"/>
        </w:rPr>
        <w:tab/>
        <w:t>R18-12-713: Determination of Grants to be Issued</w:t>
      </w:r>
    </w:p>
    <w:p w:rsidR="00081176" w:rsidRDefault="00081176" w:rsidP="00081176">
      <w:pPr>
        <w:tabs>
          <w:tab w:val="left" w:pos="720"/>
          <w:tab w:val="left" w:pos="810"/>
        </w:tabs>
        <w:ind w:left="720"/>
        <w:contextualSpacing/>
        <w:rPr>
          <w:sz w:val="22"/>
          <w:szCs w:val="22"/>
        </w:rPr>
      </w:pPr>
      <w:r w:rsidRPr="00A95B6F">
        <w:rPr>
          <w:sz w:val="22"/>
          <w:szCs w:val="22"/>
        </w:rPr>
        <w:tab/>
        <w:t>R18-12-714: Grant Issuance; Notification; Payment</w:t>
      </w:r>
    </w:p>
    <w:p w:rsidR="00A95B6F" w:rsidRPr="00A95B6F" w:rsidRDefault="00A95B6F" w:rsidP="00081176">
      <w:pPr>
        <w:tabs>
          <w:tab w:val="left" w:pos="720"/>
          <w:tab w:val="left" w:pos="810"/>
        </w:tabs>
        <w:ind w:left="720"/>
        <w:contextualSpacing/>
        <w:rPr>
          <w:sz w:val="22"/>
          <w:szCs w:val="22"/>
        </w:rPr>
      </w:pPr>
    </w:p>
    <w:p w:rsidR="00081176" w:rsidRPr="00A95B6F" w:rsidRDefault="00081176" w:rsidP="00081176">
      <w:pPr>
        <w:tabs>
          <w:tab w:val="left" w:pos="720"/>
          <w:tab w:val="left" w:pos="810"/>
        </w:tabs>
        <w:ind w:left="360"/>
        <w:contextualSpacing/>
        <w:rPr>
          <w:sz w:val="22"/>
          <w:szCs w:val="22"/>
          <w:u w:val="single"/>
        </w:rPr>
      </w:pPr>
      <w:r w:rsidRPr="00A95B6F">
        <w:rPr>
          <w:sz w:val="22"/>
          <w:szCs w:val="22"/>
          <w:u w:val="single"/>
        </w:rPr>
        <w:t>Title 18, Chapter 12, Article 9:</w:t>
      </w:r>
    </w:p>
    <w:p w:rsidR="00081176" w:rsidRPr="00A95B6F" w:rsidRDefault="00081176" w:rsidP="00081176">
      <w:pPr>
        <w:tabs>
          <w:tab w:val="left" w:pos="720"/>
          <w:tab w:val="left" w:pos="810"/>
        </w:tabs>
        <w:ind w:left="720"/>
        <w:contextualSpacing/>
        <w:rPr>
          <w:sz w:val="22"/>
          <w:szCs w:val="22"/>
        </w:rPr>
      </w:pPr>
      <w:r w:rsidRPr="00A95B6F">
        <w:rPr>
          <w:sz w:val="22"/>
          <w:szCs w:val="22"/>
        </w:rPr>
        <w:tab/>
        <w:t>R18-12-901: Regulated Substance Fund</w:t>
      </w:r>
    </w:p>
    <w:p w:rsidR="00081176" w:rsidRPr="00A95B6F" w:rsidRDefault="00081176" w:rsidP="00081176">
      <w:pPr>
        <w:tabs>
          <w:tab w:val="left" w:pos="720"/>
          <w:tab w:val="left" w:pos="810"/>
        </w:tabs>
        <w:ind w:left="720"/>
        <w:contextualSpacing/>
        <w:rPr>
          <w:sz w:val="22"/>
          <w:szCs w:val="22"/>
        </w:rPr>
      </w:pPr>
      <w:r w:rsidRPr="00A95B6F">
        <w:rPr>
          <w:sz w:val="22"/>
          <w:szCs w:val="22"/>
        </w:rPr>
        <w:tab/>
        <w:t>R18-12-902: Monitored Natural Attenuation (MNA) Account</w:t>
      </w:r>
    </w:p>
    <w:p w:rsidR="00081176" w:rsidRDefault="00081176" w:rsidP="00081176">
      <w:pPr>
        <w:tabs>
          <w:tab w:val="left" w:pos="720"/>
          <w:tab w:val="left" w:pos="810"/>
        </w:tabs>
        <w:ind w:left="720"/>
        <w:contextualSpacing/>
        <w:rPr>
          <w:sz w:val="22"/>
          <w:szCs w:val="22"/>
        </w:rPr>
      </w:pPr>
      <w:r w:rsidRPr="00A95B6F">
        <w:rPr>
          <w:sz w:val="22"/>
          <w:szCs w:val="22"/>
        </w:rPr>
        <w:tab/>
        <w:t>R18-12-903: Monitored Natural Attenuation (MNA) Program</w:t>
      </w:r>
    </w:p>
    <w:p w:rsidR="00A95B6F" w:rsidRPr="00A95B6F" w:rsidRDefault="00A95B6F" w:rsidP="00081176">
      <w:pPr>
        <w:tabs>
          <w:tab w:val="left" w:pos="720"/>
          <w:tab w:val="left" w:pos="810"/>
        </w:tabs>
        <w:ind w:left="720"/>
        <w:contextualSpacing/>
        <w:rPr>
          <w:sz w:val="22"/>
          <w:szCs w:val="22"/>
        </w:rPr>
      </w:pPr>
    </w:p>
    <w:p w:rsidR="00081176" w:rsidRPr="00A95B6F" w:rsidRDefault="00081176" w:rsidP="00081176">
      <w:pPr>
        <w:tabs>
          <w:tab w:val="left" w:pos="720"/>
          <w:tab w:val="left" w:pos="810"/>
        </w:tabs>
        <w:ind w:left="360"/>
        <w:contextualSpacing/>
        <w:rPr>
          <w:sz w:val="22"/>
          <w:szCs w:val="22"/>
          <w:u w:val="single"/>
        </w:rPr>
      </w:pPr>
      <w:r w:rsidRPr="00A95B6F">
        <w:rPr>
          <w:sz w:val="22"/>
          <w:szCs w:val="22"/>
          <w:u w:val="single"/>
        </w:rPr>
        <w:t>Title 18, Chapter 13, Article 25:</w:t>
      </w:r>
    </w:p>
    <w:p w:rsidR="00081176" w:rsidRDefault="00081176" w:rsidP="00081176">
      <w:pPr>
        <w:tabs>
          <w:tab w:val="left" w:pos="720"/>
          <w:tab w:val="left" w:pos="810"/>
        </w:tabs>
        <w:ind w:left="720"/>
        <w:contextualSpacing/>
        <w:rPr>
          <w:sz w:val="22"/>
          <w:szCs w:val="22"/>
        </w:rPr>
      </w:pPr>
      <w:r w:rsidRPr="00A95B6F">
        <w:rPr>
          <w:sz w:val="22"/>
          <w:szCs w:val="22"/>
        </w:rPr>
        <w:tab/>
        <w:t>R18-13-2501: Recycling Emblem Description and Usage</w:t>
      </w:r>
    </w:p>
    <w:p w:rsidR="00A95B6F" w:rsidRPr="00A95B6F" w:rsidRDefault="00A95B6F" w:rsidP="00081176">
      <w:pPr>
        <w:tabs>
          <w:tab w:val="left" w:pos="720"/>
          <w:tab w:val="left" w:pos="810"/>
        </w:tabs>
        <w:ind w:left="720"/>
        <w:contextualSpacing/>
        <w:rPr>
          <w:sz w:val="22"/>
          <w:szCs w:val="22"/>
        </w:rPr>
      </w:pPr>
    </w:p>
    <w:p w:rsidR="00081176" w:rsidRPr="00A95B6F" w:rsidRDefault="00081176" w:rsidP="00081176">
      <w:pPr>
        <w:tabs>
          <w:tab w:val="left" w:pos="720"/>
          <w:tab w:val="left" w:pos="810"/>
        </w:tabs>
        <w:ind w:left="360"/>
        <w:contextualSpacing/>
        <w:rPr>
          <w:sz w:val="22"/>
          <w:szCs w:val="22"/>
          <w:u w:val="single"/>
        </w:rPr>
      </w:pPr>
      <w:r w:rsidRPr="00A95B6F">
        <w:rPr>
          <w:sz w:val="22"/>
          <w:szCs w:val="22"/>
          <w:u w:val="single"/>
        </w:rPr>
        <w:t>Title 18, Chapter 17, Article 1:</w:t>
      </w:r>
    </w:p>
    <w:p w:rsidR="00081176" w:rsidRPr="00A95B6F" w:rsidRDefault="00081176" w:rsidP="00081176">
      <w:pPr>
        <w:tabs>
          <w:tab w:val="left" w:pos="720"/>
          <w:tab w:val="left" w:pos="810"/>
        </w:tabs>
        <w:ind w:left="720"/>
        <w:contextualSpacing/>
        <w:rPr>
          <w:sz w:val="22"/>
          <w:szCs w:val="22"/>
        </w:rPr>
      </w:pPr>
      <w:r w:rsidRPr="00A95B6F">
        <w:rPr>
          <w:sz w:val="22"/>
          <w:szCs w:val="22"/>
        </w:rPr>
        <w:tab/>
        <w:t>R18-17-102: Toxic Substances List</w:t>
      </w:r>
    </w:p>
    <w:p w:rsidR="009D1B47" w:rsidRPr="00A95B6F" w:rsidRDefault="009D1B47" w:rsidP="00081176">
      <w:pPr>
        <w:tabs>
          <w:tab w:val="left" w:pos="540"/>
        </w:tabs>
        <w:rPr>
          <w:sz w:val="22"/>
          <w:szCs w:val="22"/>
        </w:rPr>
      </w:pPr>
    </w:p>
    <w:p w:rsidR="009D1B47" w:rsidRPr="00A95B6F" w:rsidRDefault="009D1B47" w:rsidP="009D1B47">
      <w:pPr>
        <w:tabs>
          <w:tab w:val="left" w:pos="540"/>
        </w:tabs>
        <w:rPr>
          <w:sz w:val="22"/>
          <w:szCs w:val="22"/>
        </w:rPr>
      </w:pPr>
      <w:r w:rsidRPr="00A95B6F">
        <w:rPr>
          <w:b/>
          <w:sz w:val="22"/>
          <w:szCs w:val="22"/>
        </w:rPr>
        <w:t>Member Burns</w:t>
      </w:r>
      <w:r w:rsidRPr="00A95B6F">
        <w:rPr>
          <w:sz w:val="22"/>
          <w:szCs w:val="22"/>
        </w:rPr>
        <w:t xml:space="preserve"> </w:t>
      </w:r>
      <w:r w:rsidR="00081176" w:rsidRPr="00A95B6F">
        <w:rPr>
          <w:sz w:val="22"/>
          <w:szCs w:val="22"/>
        </w:rPr>
        <w:t xml:space="preserve">moved to </w:t>
      </w:r>
      <w:r w:rsidR="002C42E2" w:rsidRPr="00A95B6F">
        <w:rPr>
          <w:sz w:val="22"/>
          <w:szCs w:val="22"/>
        </w:rPr>
        <w:t>require</w:t>
      </w:r>
      <w:r w:rsidR="00081176" w:rsidRPr="00A95B6F">
        <w:rPr>
          <w:sz w:val="22"/>
          <w:szCs w:val="22"/>
        </w:rPr>
        <w:t xml:space="preserve"> the Department to submit a report for the rules by October 10, 2017. </w:t>
      </w:r>
      <w:r w:rsidR="00081176" w:rsidRPr="00A95B6F">
        <w:rPr>
          <w:b/>
          <w:sz w:val="22"/>
          <w:szCs w:val="22"/>
        </w:rPr>
        <w:t>Member Thorwald</w:t>
      </w:r>
      <w:r w:rsidR="00081176" w:rsidRPr="00A95B6F">
        <w:rPr>
          <w:sz w:val="22"/>
          <w:szCs w:val="22"/>
        </w:rPr>
        <w:t xml:space="preserve"> seconded the motion. The motion carried unanimously. </w:t>
      </w:r>
      <w:r w:rsidRPr="00A95B6F">
        <w:rPr>
          <w:sz w:val="22"/>
          <w:szCs w:val="22"/>
        </w:rPr>
        <w:t xml:space="preserve"> </w:t>
      </w:r>
    </w:p>
    <w:p w:rsidR="009D1B47" w:rsidRPr="00A95B6F" w:rsidRDefault="009D1B47" w:rsidP="009D1B47">
      <w:pPr>
        <w:tabs>
          <w:tab w:val="left" w:pos="90"/>
        </w:tabs>
        <w:rPr>
          <w:sz w:val="22"/>
          <w:szCs w:val="22"/>
        </w:rPr>
      </w:pPr>
    </w:p>
    <w:p w:rsidR="009D1B47" w:rsidRPr="00A95B6F" w:rsidRDefault="009D1B47" w:rsidP="00081176">
      <w:pPr>
        <w:pStyle w:val="ListParagraph"/>
        <w:numPr>
          <w:ilvl w:val="0"/>
          <w:numId w:val="2"/>
        </w:numPr>
        <w:rPr>
          <w:b/>
          <w:sz w:val="22"/>
          <w:szCs w:val="22"/>
        </w:rPr>
      </w:pPr>
      <w:r w:rsidRPr="00A95B6F">
        <w:rPr>
          <w:b/>
          <w:sz w:val="22"/>
          <w:szCs w:val="22"/>
        </w:rPr>
        <w:t>ADJOURNMENT</w:t>
      </w:r>
    </w:p>
    <w:p w:rsidR="009D1B47" w:rsidRPr="00A95B6F" w:rsidRDefault="009D1B47" w:rsidP="009D1B47">
      <w:pPr>
        <w:tabs>
          <w:tab w:val="left" w:pos="540"/>
        </w:tabs>
        <w:rPr>
          <w:b/>
          <w:sz w:val="22"/>
          <w:szCs w:val="22"/>
        </w:rPr>
      </w:pPr>
      <w:r w:rsidRPr="00A95B6F">
        <w:rPr>
          <w:b/>
          <w:sz w:val="22"/>
          <w:szCs w:val="22"/>
        </w:rPr>
        <w:tab/>
      </w:r>
      <w:r w:rsidRPr="00A95B6F">
        <w:rPr>
          <w:b/>
          <w:sz w:val="22"/>
          <w:szCs w:val="22"/>
        </w:rPr>
        <w:tab/>
      </w:r>
    </w:p>
    <w:p w:rsidR="009D1B47" w:rsidRPr="00A95B6F" w:rsidRDefault="009D1B47" w:rsidP="009D1B47">
      <w:pPr>
        <w:tabs>
          <w:tab w:val="left" w:pos="90"/>
          <w:tab w:val="left" w:pos="540"/>
        </w:tabs>
        <w:rPr>
          <w:b/>
          <w:sz w:val="22"/>
          <w:szCs w:val="22"/>
        </w:rPr>
      </w:pPr>
      <w:r w:rsidRPr="00A95B6F">
        <w:rPr>
          <w:b/>
          <w:sz w:val="22"/>
          <w:szCs w:val="22"/>
        </w:rPr>
        <w:t xml:space="preserve">Chairwoman </w:t>
      </w:r>
      <w:r w:rsidR="00EF606E" w:rsidRPr="00A95B6F">
        <w:rPr>
          <w:b/>
          <w:sz w:val="22"/>
          <w:szCs w:val="22"/>
        </w:rPr>
        <w:t>Colyer</w:t>
      </w:r>
      <w:r w:rsidRPr="00A95B6F">
        <w:rPr>
          <w:b/>
          <w:sz w:val="22"/>
          <w:szCs w:val="22"/>
        </w:rPr>
        <w:t xml:space="preserve"> </w:t>
      </w:r>
      <w:r w:rsidRPr="00A95B6F">
        <w:rPr>
          <w:sz w:val="22"/>
          <w:szCs w:val="22"/>
        </w:rPr>
        <w:t xml:space="preserve">adjourned the meeting at </w:t>
      </w:r>
      <w:r w:rsidR="00EF606E" w:rsidRPr="00A95B6F">
        <w:rPr>
          <w:sz w:val="22"/>
          <w:szCs w:val="22"/>
        </w:rPr>
        <w:t>10</w:t>
      </w:r>
      <w:r w:rsidR="00917EE3" w:rsidRPr="00A95B6F">
        <w:rPr>
          <w:sz w:val="22"/>
          <w:szCs w:val="22"/>
        </w:rPr>
        <w:t>:45 a.m.</w:t>
      </w:r>
    </w:p>
    <w:p w:rsidR="009D1B47" w:rsidRPr="00A95B6F" w:rsidRDefault="009D1B47" w:rsidP="009D1B47">
      <w:pPr>
        <w:tabs>
          <w:tab w:val="left" w:pos="540"/>
        </w:tabs>
        <w:ind w:left="720"/>
        <w:rPr>
          <w:b/>
          <w:sz w:val="22"/>
          <w:szCs w:val="22"/>
        </w:rPr>
      </w:pPr>
    </w:p>
    <w:p w:rsidR="009D1B47" w:rsidRPr="00A95B6F" w:rsidRDefault="009D1B47" w:rsidP="009D1B47">
      <w:pPr>
        <w:tabs>
          <w:tab w:val="left" w:pos="1400"/>
        </w:tabs>
        <w:ind w:left="700" w:hanging="70"/>
        <w:rPr>
          <w:sz w:val="22"/>
          <w:szCs w:val="22"/>
        </w:rPr>
      </w:pPr>
      <w:r w:rsidRPr="00A95B6F">
        <w:rPr>
          <w:sz w:val="22"/>
          <w:szCs w:val="22"/>
        </w:rPr>
        <w:t xml:space="preserve">Respectfully submitted by </w:t>
      </w:r>
    </w:p>
    <w:p w:rsidR="009D1B47" w:rsidRPr="00A95B6F" w:rsidRDefault="009D1B47" w:rsidP="009D1B47">
      <w:pPr>
        <w:tabs>
          <w:tab w:val="left" w:pos="1400"/>
        </w:tabs>
        <w:ind w:left="700" w:hanging="70"/>
        <w:rPr>
          <w:i/>
          <w:sz w:val="22"/>
          <w:szCs w:val="22"/>
          <w:u w:val="single"/>
        </w:rPr>
      </w:pPr>
      <w:r w:rsidRPr="00A95B6F">
        <w:rPr>
          <w:i/>
          <w:sz w:val="22"/>
          <w:szCs w:val="22"/>
          <w:u w:val="single"/>
        </w:rPr>
        <w:t xml:space="preserve">/S/dh </w:t>
      </w:r>
    </w:p>
    <w:p w:rsidR="009D1B47" w:rsidRPr="00A95B6F" w:rsidRDefault="009D1B47" w:rsidP="009D1B47">
      <w:pPr>
        <w:tabs>
          <w:tab w:val="left" w:pos="1400"/>
        </w:tabs>
        <w:ind w:left="700" w:hanging="70"/>
        <w:rPr>
          <w:sz w:val="22"/>
          <w:szCs w:val="22"/>
        </w:rPr>
      </w:pPr>
      <w:r w:rsidRPr="00A95B6F">
        <w:rPr>
          <w:i/>
          <w:sz w:val="22"/>
          <w:szCs w:val="22"/>
        </w:rPr>
        <w:t>GRRC Executive Staff Assistant</w:t>
      </w:r>
    </w:p>
    <w:p w:rsidR="006D6D92" w:rsidRDefault="006D6D92"/>
    <w:sectPr w:rsidR="006D6D92" w:rsidSect="00A95B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9A4" w:rsidRDefault="004A39A4" w:rsidP="009D1B47">
      <w:r>
        <w:separator/>
      </w:r>
    </w:p>
  </w:endnote>
  <w:endnote w:type="continuationSeparator" w:id="0">
    <w:p w:rsidR="004A39A4" w:rsidRDefault="004A39A4" w:rsidP="009D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B6F" w:rsidRDefault="00A95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756549"/>
      <w:docPartObj>
        <w:docPartGallery w:val="Page Numbers (Bottom of Page)"/>
        <w:docPartUnique/>
      </w:docPartObj>
    </w:sdtPr>
    <w:sdtEndPr>
      <w:rPr>
        <w:noProof/>
      </w:rPr>
    </w:sdtEndPr>
    <w:sdtContent>
      <w:p w:rsidR="00D76B95" w:rsidRDefault="00016CD4">
        <w:pPr>
          <w:pStyle w:val="Footer"/>
          <w:jc w:val="center"/>
        </w:pPr>
        <w:r>
          <w:fldChar w:fldCharType="begin"/>
        </w:r>
        <w:r>
          <w:instrText xml:space="preserve"> PAGE   \* MERGEFORMAT </w:instrText>
        </w:r>
        <w:r>
          <w:fldChar w:fldCharType="separate"/>
        </w:r>
        <w:r w:rsidR="00501901">
          <w:rPr>
            <w:noProof/>
          </w:rPr>
          <w:t>3</w:t>
        </w:r>
        <w:r>
          <w:rPr>
            <w:noProof/>
          </w:rPr>
          <w:fldChar w:fldCharType="end"/>
        </w:r>
      </w:p>
    </w:sdtContent>
  </w:sdt>
  <w:p w:rsidR="00D76B95" w:rsidRDefault="00501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174970"/>
      <w:docPartObj>
        <w:docPartGallery w:val="Page Numbers (Bottom of Page)"/>
        <w:docPartUnique/>
      </w:docPartObj>
    </w:sdtPr>
    <w:sdtEndPr>
      <w:rPr>
        <w:noProof/>
      </w:rPr>
    </w:sdtEndPr>
    <w:sdtContent>
      <w:p w:rsidR="00D76B95" w:rsidRDefault="00016CD4">
        <w:pPr>
          <w:pStyle w:val="Footer"/>
          <w:jc w:val="center"/>
        </w:pPr>
        <w:r>
          <w:fldChar w:fldCharType="begin"/>
        </w:r>
        <w:r>
          <w:instrText xml:space="preserve"> PAGE   \* MERGEFORMAT </w:instrText>
        </w:r>
        <w:r>
          <w:fldChar w:fldCharType="separate"/>
        </w:r>
        <w:r w:rsidR="00501901">
          <w:rPr>
            <w:noProof/>
          </w:rPr>
          <w:t>1</w:t>
        </w:r>
        <w:r>
          <w:rPr>
            <w:noProof/>
          </w:rPr>
          <w:fldChar w:fldCharType="end"/>
        </w:r>
      </w:p>
    </w:sdtContent>
  </w:sdt>
  <w:p w:rsidR="00D76B95" w:rsidRDefault="00501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9A4" w:rsidRDefault="004A39A4" w:rsidP="009D1B47">
      <w:r>
        <w:separator/>
      </w:r>
    </w:p>
  </w:footnote>
  <w:footnote w:type="continuationSeparator" w:id="0">
    <w:p w:rsidR="004A39A4" w:rsidRDefault="004A39A4" w:rsidP="009D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B6F" w:rsidRDefault="00A95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B95" w:rsidRDefault="00016CD4" w:rsidP="00556E50">
    <w:pPr>
      <w:rPr>
        <w:b/>
        <w:sz w:val="20"/>
        <w:szCs w:val="20"/>
      </w:rPr>
    </w:pPr>
    <w:r w:rsidRPr="00A1008C">
      <w:rPr>
        <w:b/>
        <w:sz w:val="20"/>
        <w:szCs w:val="20"/>
      </w:rPr>
      <w:t>Governor</w:t>
    </w:r>
    <w:r w:rsidRPr="00A1008C">
      <w:rPr>
        <w:rFonts w:hint="eastAsia"/>
        <w:b/>
        <w:sz w:val="20"/>
        <w:szCs w:val="20"/>
      </w:rPr>
      <w:t>’</w:t>
    </w:r>
    <w:r w:rsidRPr="00A1008C">
      <w:rPr>
        <w:b/>
        <w:sz w:val="20"/>
        <w:szCs w:val="20"/>
      </w:rPr>
      <w:t>s Regulatory Review Council</w:t>
    </w:r>
  </w:p>
  <w:p w:rsidR="00D76B95" w:rsidRPr="00A1008C" w:rsidRDefault="00A95B6F" w:rsidP="00556E50">
    <w:pPr>
      <w:rPr>
        <w:b/>
        <w:sz w:val="20"/>
        <w:szCs w:val="20"/>
      </w:rPr>
    </w:pPr>
    <w:r>
      <w:rPr>
        <w:b/>
        <w:sz w:val="20"/>
        <w:szCs w:val="20"/>
      </w:rPr>
      <w:t xml:space="preserve">Page </w:t>
    </w:r>
    <w:r w:rsidRPr="00A95B6F">
      <w:rPr>
        <w:b/>
        <w:sz w:val="20"/>
        <w:szCs w:val="20"/>
      </w:rPr>
      <w:fldChar w:fldCharType="begin"/>
    </w:r>
    <w:r w:rsidRPr="00A95B6F">
      <w:rPr>
        <w:b/>
        <w:sz w:val="20"/>
        <w:szCs w:val="20"/>
      </w:rPr>
      <w:instrText xml:space="preserve"> PAGE   \* MERGEFORMAT </w:instrText>
    </w:r>
    <w:r w:rsidRPr="00A95B6F">
      <w:rPr>
        <w:b/>
        <w:sz w:val="20"/>
        <w:szCs w:val="20"/>
      </w:rPr>
      <w:fldChar w:fldCharType="separate"/>
    </w:r>
    <w:r w:rsidR="00501901">
      <w:rPr>
        <w:b/>
        <w:noProof/>
        <w:sz w:val="20"/>
        <w:szCs w:val="20"/>
      </w:rPr>
      <w:t>3</w:t>
    </w:r>
    <w:r w:rsidRPr="00A95B6F">
      <w:rPr>
        <w:b/>
        <w:noProof/>
        <w:sz w:val="20"/>
        <w:szCs w:val="20"/>
      </w:rPr>
      <w:fldChar w:fldCharType="end"/>
    </w:r>
    <w:r>
      <w:rPr>
        <w:b/>
        <w:sz w:val="20"/>
        <w:szCs w:val="20"/>
      </w:rPr>
      <w:t xml:space="preserve">, </w:t>
    </w:r>
    <w:r w:rsidR="00016CD4">
      <w:rPr>
        <w:b/>
        <w:sz w:val="20"/>
        <w:szCs w:val="20"/>
      </w:rPr>
      <w:t xml:space="preserve">Council Meeting </w:t>
    </w:r>
    <w:r w:rsidR="00016CD4" w:rsidRPr="00A1008C">
      <w:rPr>
        <w:b/>
        <w:sz w:val="20"/>
        <w:szCs w:val="20"/>
      </w:rPr>
      <w:t>Minutes</w:t>
    </w:r>
    <w:r>
      <w:rPr>
        <w:b/>
        <w:sz w:val="20"/>
        <w:szCs w:val="20"/>
      </w:rPr>
      <w:t xml:space="preserve"> - </w:t>
    </w:r>
    <w:r w:rsidR="009D1B47">
      <w:rPr>
        <w:b/>
        <w:sz w:val="20"/>
        <w:szCs w:val="20"/>
      </w:rPr>
      <w:t>October 3, 2017</w:t>
    </w:r>
  </w:p>
  <w:p w:rsidR="00D76B95" w:rsidRPr="0042180F" w:rsidRDefault="00501901" w:rsidP="00556E50">
    <w:pPr>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B95" w:rsidRDefault="00016CD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2BE4"/>
    <w:multiLevelType w:val="hybridMultilevel"/>
    <w:tmpl w:val="1B5634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7675E9"/>
    <w:multiLevelType w:val="hybridMultilevel"/>
    <w:tmpl w:val="59C073BE"/>
    <w:lvl w:ilvl="0" w:tplc="A920C8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733F82"/>
    <w:multiLevelType w:val="hybridMultilevel"/>
    <w:tmpl w:val="BEBE0F9A"/>
    <w:lvl w:ilvl="0" w:tplc="3904B29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927186F"/>
    <w:multiLevelType w:val="hybridMultilevel"/>
    <w:tmpl w:val="2ABA6626"/>
    <w:lvl w:ilvl="0" w:tplc="A190B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2F1BB1"/>
    <w:multiLevelType w:val="hybridMultilevel"/>
    <w:tmpl w:val="E05E257C"/>
    <w:lvl w:ilvl="0" w:tplc="69C8BA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23118D"/>
    <w:multiLevelType w:val="multilevel"/>
    <w:tmpl w:val="F98AE1CA"/>
    <w:lvl w:ilvl="0">
      <w:start w:val="1"/>
      <w:numFmt w:val="decimal"/>
      <w:lvlText w:val="%1"/>
      <w:lvlJc w:val="left"/>
      <w:pPr>
        <w:ind w:left="360" w:hanging="360"/>
      </w:pPr>
      <w:rPr>
        <w:rFonts w:hint="default"/>
        <w:b/>
      </w:rPr>
    </w:lvl>
    <w:lvl w:ilvl="1">
      <w:start w:val="3"/>
      <w:numFmt w:val="decimal"/>
      <w:lvlText w:val="%1.%2"/>
      <w:lvlJc w:val="left"/>
      <w:pPr>
        <w:ind w:left="1584" w:hanging="360"/>
      </w:pPr>
      <w:rPr>
        <w:rFonts w:hint="default"/>
        <w:b/>
      </w:rPr>
    </w:lvl>
    <w:lvl w:ilvl="2">
      <w:start w:val="1"/>
      <w:numFmt w:val="decimal"/>
      <w:lvlText w:val="%1.%2.%3"/>
      <w:lvlJc w:val="left"/>
      <w:pPr>
        <w:ind w:left="3168" w:hanging="720"/>
      </w:pPr>
      <w:rPr>
        <w:rFonts w:hint="default"/>
        <w:b/>
      </w:rPr>
    </w:lvl>
    <w:lvl w:ilvl="3">
      <w:start w:val="1"/>
      <w:numFmt w:val="decimal"/>
      <w:lvlText w:val="%1.%2.%3.%4"/>
      <w:lvlJc w:val="left"/>
      <w:pPr>
        <w:ind w:left="4392" w:hanging="720"/>
      </w:pPr>
      <w:rPr>
        <w:rFonts w:hint="default"/>
        <w:b/>
      </w:rPr>
    </w:lvl>
    <w:lvl w:ilvl="4">
      <w:start w:val="1"/>
      <w:numFmt w:val="decimal"/>
      <w:lvlText w:val="%1.%2.%3.%4.%5"/>
      <w:lvlJc w:val="left"/>
      <w:pPr>
        <w:ind w:left="5976" w:hanging="1080"/>
      </w:pPr>
      <w:rPr>
        <w:rFonts w:hint="default"/>
        <w:b/>
      </w:rPr>
    </w:lvl>
    <w:lvl w:ilvl="5">
      <w:start w:val="1"/>
      <w:numFmt w:val="decimal"/>
      <w:lvlText w:val="%1.%2.%3.%4.%5.%6"/>
      <w:lvlJc w:val="left"/>
      <w:pPr>
        <w:ind w:left="7200" w:hanging="1080"/>
      </w:pPr>
      <w:rPr>
        <w:rFonts w:hint="default"/>
        <w:b/>
      </w:rPr>
    </w:lvl>
    <w:lvl w:ilvl="6">
      <w:start w:val="1"/>
      <w:numFmt w:val="decimal"/>
      <w:lvlText w:val="%1.%2.%3.%4.%5.%6.%7"/>
      <w:lvlJc w:val="left"/>
      <w:pPr>
        <w:ind w:left="8784" w:hanging="1440"/>
      </w:pPr>
      <w:rPr>
        <w:rFonts w:hint="default"/>
        <w:b/>
      </w:rPr>
    </w:lvl>
    <w:lvl w:ilvl="7">
      <w:start w:val="1"/>
      <w:numFmt w:val="decimal"/>
      <w:lvlText w:val="%1.%2.%3.%4.%5.%6.%7.%8"/>
      <w:lvlJc w:val="left"/>
      <w:pPr>
        <w:ind w:left="10008" w:hanging="1440"/>
      </w:pPr>
      <w:rPr>
        <w:rFonts w:hint="default"/>
        <w:b/>
      </w:rPr>
    </w:lvl>
    <w:lvl w:ilvl="8">
      <w:start w:val="1"/>
      <w:numFmt w:val="decimal"/>
      <w:lvlText w:val="%1.%2.%3.%4.%5.%6.%7.%8.%9"/>
      <w:lvlJc w:val="left"/>
      <w:pPr>
        <w:ind w:left="11232" w:hanging="1440"/>
      </w:pPr>
      <w:rPr>
        <w:rFonts w:hint="default"/>
        <w:b/>
      </w:rPr>
    </w:lvl>
  </w:abstractNum>
  <w:abstractNum w:abstractNumId="6" w15:restartNumberingAfterBreak="0">
    <w:nsid w:val="36CE4DEA"/>
    <w:multiLevelType w:val="hybridMultilevel"/>
    <w:tmpl w:val="DD8A961A"/>
    <w:lvl w:ilvl="0" w:tplc="671E87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7176F3"/>
    <w:multiLevelType w:val="multilevel"/>
    <w:tmpl w:val="8946A3FA"/>
    <w:lvl w:ilvl="0">
      <w:start w:val="1"/>
      <w:numFmt w:val="decimal"/>
      <w:lvlText w:val="%1."/>
      <w:lvlJc w:val="left"/>
      <w:pPr>
        <w:ind w:left="1220" w:hanging="360"/>
      </w:pPr>
      <w:rPr>
        <w:rFonts w:hint="default"/>
      </w:rPr>
    </w:lvl>
    <w:lvl w:ilvl="1">
      <w:start w:val="1"/>
      <w:numFmt w:val="decimal"/>
      <w:isLgl/>
      <w:lvlText w:val="%1.%2"/>
      <w:lvlJc w:val="left"/>
      <w:pPr>
        <w:ind w:left="1584" w:hanging="360"/>
      </w:pPr>
      <w:rPr>
        <w:rFonts w:hint="default"/>
        <w:b/>
      </w:rPr>
    </w:lvl>
    <w:lvl w:ilvl="2">
      <w:start w:val="1"/>
      <w:numFmt w:val="decimal"/>
      <w:isLgl/>
      <w:lvlText w:val="%1.%2.%3"/>
      <w:lvlJc w:val="left"/>
      <w:pPr>
        <w:ind w:left="2308" w:hanging="720"/>
      </w:pPr>
      <w:rPr>
        <w:rFonts w:hint="default"/>
        <w:b w:val="0"/>
      </w:rPr>
    </w:lvl>
    <w:lvl w:ilvl="3">
      <w:start w:val="1"/>
      <w:numFmt w:val="decimal"/>
      <w:isLgl/>
      <w:lvlText w:val="%1.%2.%3.%4"/>
      <w:lvlJc w:val="left"/>
      <w:pPr>
        <w:ind w:left="2672" w:hanging="720"/>
      </w:pPr>
      <w:rPr>
        <w:rFonts w:hint="default"/>
        <w:b w:val="0"/>
      </w:rPr>
    </w:lvl>
    <w:lvl w:ilvl="4">
      <w:start w:val="1"/>
      <w:numFmt w:val="decimal"/>
      <w:isLgl/>
      <w:lvlText w:val="%1.%2.%3.%4.%5"/>
      <w:lvlJc w:val="left"/>
      <w:pPr>
        <w:ind w:left="3396" w:hanging="1080"/>
      </w:pPr>
      <w:rPr>
        <w:rFonts w:hint="default"/>
        <w:b w:val="0"/>
      </w:rPr>
    </w:lvl>
    <w:lvl w:ilvl="5">
      <w:start w:val="1"/>
      <w:numFmt w:val="decimal"/>
      <w:isLgl/>
      <w:lvlText w:val="%1.%2.%3.%4.%5.%6"/>
      <w:lvlJc w:val="left"/>
      <w:pPr>
        <w:ind w:left="3760" w:hanging="1080"/>
      </w:pPr>
      <w:rPr>
        <w:rFonts w:hint="default"/>
        <w:b w:val="0"/>
      </w:rPr>
    </w:lvl>
    <w:lvl w:ilvl="6">
      <w:start w:val="1"/>
      <w:numFmt w:val="decimal"/>
      <w:isLgl/>
      <w:lvlText w:val="%1.%2.%3.%4.%5.%6.%7"/>
      <w:lvlJc w:val="left"/>
      <w:pPr>
        <w:ind w:left="4484" w:hanging="1440"/>
      </w:pPr>
      <w:rPr>
        <w:rFonts w:hint="default"/>
        <w:b w:val="0"/>
      </w:rPr>
    </w:lvl>
    <w:lvl w:ilvl="7">
      <w:start w:val="1"/>
      <w:numFmt w:val="decimal"/>
      <w:isLgl/>
      <w:lvlText w:val="%1.%2.%3.%4.%5.%6.%7.%8"/>
      <w:lvlJc w:val="left"/>
      <w:pPr>
        <w:ind w:left="4848" w:hanging="1440"/>
      </w:pPr>
      <w:rPr>
        <w:rFonts w:hint="default"/>
        <w:b w:val="0"/>
      </w:rPr>
    </w:lvl>
    <w:lvl w:ilvl="8">
      <w:start w:val="1"/>
      <w:numFmt w:val="decimal"/>
      <w:isLgl/>
      <w:lvlText w:val="%1.%2.%3.%4.%5.%6.%7.%8.%9"/>
      <w:lvlJc w:val="left"/>
      <w:pPr>
        <w:ind w:left="5572" w:hanging="1800"/>
      </w:pPr>
      <w:rPr>
        <w:rFonts w:hint="default"/>
        <w:b w:val="0"/>
      </w:rPr>
    </w:lvl>
  </w:abstractNum>
  <w:abstractNum w:abstractNumId="8" w15:restartNumberingAfterBreak="0">
    <w:nsid w:val="48D252F8"/>
    <w:multiLevelType w:val="hybridMultilevel"/>
    <w:tmpl w:val="97DECBAE"/>
    <w:lvl w:ilvl="0" w:tplc="F3B612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4"/>
  </w:num>
  <w:num w:numId="4">
    <w:abstractNumId w:val="1"/>
  </w:num>
  <w:num w:numId="5">
    <w:abstractNumId w:val="0"/>
  </w:num>
  <w:num w:numId="6">
    <w:abstractNumId w:val="8"/>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47"/>
    <w:rsid w:val="00015EE0"/>
    <w:rsid w:val="00016CD4"/>
    <w:rsid w:val="000569D2"/>
    <w:rsid w:val="00060DDC"/>
    <w:rsid w:val="000655D1"/>
    <w:rsid w:val="00081176"/>
    <w:rsid w:val="000B7A85"/>
    <w:rsid w:val="001239D1"/>
    <w:rsid w:val="00172B8C"/>
    <w:rsid w:val="002B013F"/>
    <w:rsid w:val="002C42E2"/>
    <w:rsid w:val="002D67D2"/>
    <w:rsid w:val="002E71CB"/>
    <w:rsid w:val="003160A3"/>
    <w:rsid w:val="00466CE8"/>
    <w:rsid w:val="004A18BA"/>
    <w:rsid w:val="004A39A4"/>
    <w:rsid w:val="004A5478"/>
    <w:rsid w:val="004B34EA"/>
    <w:rsid w:val="00501901"/>
    <w:rsid w:val="005765DB"/>
    <w:rsid w:val="005A1534"/>
    <w:rsid w:val="0063280D"/>
    <w:rsid w:val="006D6D92"/>
    <w:rsid w:val="006F09FA"/>
    <w:rsid w:val="00866EB1"/>
    <w:rsid w:val="00917AAD"/>
    <w:rsid w:val="00917EE3"/>
    <w:rsid w:val="009308FA"/>
    <w:rsid w:val="0093331E"/>
    <w:rsid w:val="00962BD4"/>
    <w:rsid w:val="009C5481"/>
    <w:rsid w:val="009D1099"/>
    <w:rsid w:val="009D1B47"/>
    <w:rsid w:val="009E6F19"/>
    <w:rsid w:val="00A4666A"/>
    <w:rsid w:val="00A95B6F"/>
    <w:rsid w:val="00AF2CD9"/>
    <w:rsid w:val="00B27F50"/>
    <w:rsid w:val="00C36D98"/>
    <w:rsid w:val="00C67555"/>
    <w:rsid w:val="00CB561A"/>
    <w:rsid w:val="00CD163F"/>
    <w:rsid w:val="00D3546D"/>
    <w:rsid w:val="00DD068B"/>
    <w:rsid w:val="00E74E05"/>
    <w:rsid w:val="00EF606E"/>
    <w:rsid w:val="00F0009F"/>
    <w:rsid w:val="00F05C71"/>
    <w:rsid w:val="00F57D84"/>
    <w:rsid w:val="00F60178"/>
    <w:rsid w:val="00FD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3730349-E741-43C0-9620-BD64FB1F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1B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1B47"/>
    <w:pPr>
      <w:tabs>
        <w:tab w:val="center" w:pos="4320"/>
        <w:tab w:val="right" w:pos="8640"/>
      </w:tabs>
    </w:pPr>
  </w:style>
  <w:style w:type="character" w:customStyle="1" w:styleId="HeaderChar">
    <w:name w:val="Header Char"/>
    <w:basedOn w:val="DefaultParagraphFont"/>
    <w:link w:val="Header"/>
    <w:rsid w:val="009D1B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1B47"/>
    <w:pPr>
      <w:tabs>
        <w:tab w:val="center" w:pos="4680"/>
        <w:tab w:val="right" w:pos="9360"/>
      </w:tabs>
    </w:pPr>
  </w:style>
  <w:style w:type="character" w:customStyle="1" w:styleId="FooterChar">
    <w:name w:val="Footer Char"/>
    <w:basedOn w:val="DefaultParagraphFont"/>
    <w:link w:val="Footer"/>
    <w:uiPriority w:val="99"/>
    <w:rsid w:val="009D1B47"/>
    <w:rPr>
      <w:rFonts w:ascii="Times New Roman" w:eastAsia="Times New Roman" w:hAnsi="Times New Roman" w:cs="Times New Roman"/>
      <w:sz w:val="24"/>
      <w:szCs w:val="24"/>
    </w:rPr>
  </w:style>
  <w:style w:type="paragraph" w:styleId="ListParagraph">
    <w:name w:val="List Paragraph"/>
    <w:basedOn w:val="Normal"/>
    <w:uiPriority w:val="34"/>
    <w:qFormat/>
    <w:rsid w:val="009D1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 Thathi</dc:creator>
  <cp:keywords/>
  <dc:description/>
  <cp:lastModifiedBy>Christopher Kleminich</cp:lastModifiedBy>
  <cp:revision>3</cp:revision>
  <dcterms:created xsi:type="dcterms:W3CDTF">2017-10-06T17:04:00Z</dcterms:created>
  <dcterms:modified xsi:type="dcterms:W3CDTF">2017-11-07T21:19:00Z</dcterms:modified>
</cp:coreProperties>
</file>